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6D6" w:rsidRPr="00E42755" w:rsidRDefault="006136D6" w:rsidP="006136D6">
      <w:pPr>
        <w:widowControl w:val="0"/>
        <w:spacing w:before="100" w:beforeAutospacing="1" w:after="100" w:afterAutospacing="1" w:line="360" w:lineRule="auto"/>
        <w:ind w:right="-164"/>
        <w:jc w:val="both"/>
        <w:rPr>
          <w:rFonts w:ascii="Palatino Linotype" w:eastAsia="Calibri" w:hAnsi="Palatino Linotype" w:cs="Arial"/>
          <w:b/>
          <w:color w:val="000000"/>
        </w:rPr>
      </w:pPr>
      <w:r w:rsidRPr="0007653D">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Pr>
          <w:rFonts w:ascii="Palatino Linotype" w:hAnsi="Palatino Linotype" w:cs="Arial"/>
          <w:b/>
        </w:rPr>
        <w:t xml:space="preserve">CUADRAGÉSIMA CUARTA </w:t>
      </w:r>
      <w:r w:rsidRPr="0007653D">
        <w:rPr>
          <w:rFonts w:ascii="Palatino Linotype" w:hAnsi="Palatino Linotype" w:cs="Arial"/>
          <w:b/>
        </w:rPr>
        <w:t xml:space="preserve">SESIÓN ORDINARIA DE </w:t>
      </w:r>
      <w:r>
        <w:rPr>
          <w:rFonts w:ascii="Palatino Linotype" w:hAnsi="Palatino Linotype" w:cs="Arial"/>
          <w:b/>
        </w:rPr>
        <w:t>VEINTIOCHO DE NOVIEMBRE DE DOS MIL DIECIOCHO, EN LOS</w:t>
      </w:r>
      <w:r w:rsidRPr="0007653D">
        <w:rPr>
          <w:rFonts w:ascii="Palatino Linotype" w:hAnsi="Palatino Linotype" w:cs="Arial"/>
          <w:b/>
        </w:rPr>
        <w:t xml:space="preserve"> RECURSO</w:t>
      </w:r>
      <w:r>
        <w:rPr>
          <w:rFonts w:ascii="Palatino Linotype" w:hAnsi="Palatino Linotype" w:cs="Arial"/>
          <w:b/>
        </w:rPr>
        <w:t>S</w:t>
      </w:r>
      <w:r w:rsidRPr="0007653D">
        <w:rPr>
          <w:rFonts w:ascii="Palatino Linotype" w:hAnsi="Palatino Linotype" w:cs="Arial"/>
          <w:b/>
        </w:rPr>
        <w:t xml:space="preserve"> DE REVISIÓN</w:t>
      </w:r>
      <w:r>
        <w:rPr>
          <w:rFonts w:ascii="Palatino Linotype" w:hAnsi="Palatino Linotype" w:cs="Arial"/>
          <w:b/>
        </w:rPr>
        <w:t xml:space="preserve"> ACUMULADOS</w:t>
      </w:r>
      <w:r w:rsidRPr="0007653D">
        <w:rPr>
          <w:rFonts w:ascii="Palatino Linotype" w:hAnsi="Palatino Linotype" w:cs="Arial"/>
          <w:b/>
        </w:rPr>
        <w:t xml:space="preserve"> 0</w:t>
      </w:r>
      <w:r>
        <w:rPr>
          <w:rFonts w:ascii="Palatino Linotype" w:hAnsi="Palatino Linotype" w:cs="Arial"/>
          <w:b/>
        </w:rPr>
        <w:t xml:space="preserve">3648/INFOEM/IP/RR/2018 Y </w:t>
      </w:r>
      <w:r>
        <w:rPr>
          <w:rFonts w:ascii="Palatino Linotype" w:eastAsiaTheme="minorEastAsia" w:hAnsi="Palatino Linotype" w:cs="Arial"/>
          <w:b/>
          <w:bCs/>
          <w:lang w:val="es-ES_tradnl"/>
        </w:rPr>
        <w:t>03649</w:t>
      </w:r>
      <w:r w:rsidRPr="005A0C2A">
        <w:rPr>
          <w:rFonts w:ascii="Palatino Linotype" w:eastAsiaTheme="minorEastAsia" w:hAnsi="Palatino Linotype" w:cs="Arial"/>
          <w:b/>
          <w:bCs/>
          <w:lang w:val="es-ES_tradnl"/>
        </w:rPr>
        <w:t>/INFOEM/IP/RR/2018</w:t>
      </w:r>
      <w:r w:rsidRPr="00E42755">
        <w:rPr>
          <w:rFonts w:ascii="Palatino Linotype" w:eastAsia="Calibri" w:hAnsi="Palatino Linotype" w:cs="Arial"/>
          <w:b/>
          <w:color w:val="000000"/>
        </w:rPr>
        <w:t>.</w:t>
      </w:r>
    </w:p>
    <w:p w:rsidR="006136D6" w:rsidRPr="00E42755" w:rsidRDefault="006136D6" w:rsidP="006136D6">
      <w:pPr>
        <w:spacing w:before="100" w:beforeAutospacing="1" w:after="100" w:afterAutospacing="1" w:line="360" w:lineRule="auto"/>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respect</w:t>
      </w:r>
      <w:r>
        <w:rPr>
          <w:rFonts w:ascii="Palatino Linotype" w:hAnsi="Palatino Linotype" w:cs="Arial"/>
        </w:rPr>
        <w:t>o de la resolución dictada en los</w:t>
      </w:r>
      <w:r w:rsidRPr="00E42755">
        <w:rPr>
          <w:rFonts w:ascii="Palatino Linotype" w:hAnsi="Palatino Linotype" w:cs="Arial"/>
        </w:rPr>
        <w:t xml:space="preserve"> recurso</w:t>
      </w:r>
      <w:r>
        <w:rPr>
          <w:rFonts w:ascii="Palatino Linotype" w:hAnsi="Palatino Linotype" w:cs="Arial"/>
        </w:rPr>
        <w:t>s</w:t>
      </w:r>
      <w:r w:rsidRPr="00E42755">
        <w:rPr>
          <w:rFonts w:ascii="Palatino Linotype" w:hAnsi="Palatino Linotype" w:cs="Arial"/>
        </w:rPr>
        <w:t xml:space="preserve"> de revisión</w:t>
      </w:r>
      <w:r>
        <w:rPr>
          <w:rFonts w:ascii="Palatino Linotype" w:hAnsi="Palatino Linotype" w:cs="Arial"/>
        </w:rPr>
        <w:t xml:space="preserve"> acumulados</w:t>
      </w:r>
      <w:r w:rsidRPr="00E42755">
        <w:rPr>
          <w:rFonts w:ascii="Palatino Linotype" w:hAnsi="Palatino Linotype" w:cs="Arial"/>
        </w:rPr>
        <w:t xml:space="preserve"> </w:t>
      </w:r>
      <w:r w:rsidRPr="00E42755">
        <w:rPr>
          <w:rFonts w:ascii="Palatino Linotype" w:eastAsia="Calibri" w:hAnsi="Palatino Linotype" w:cs="Arial"/>
          <w:b/>
          <w:color w:val="000000"/>
        </w:rPr>
        <w:t>0</w:t>
      </w:r>
      <w:r>
        <w:rPr>
          <w:rFonts w:ascii="Palatino Linotype" w:eastAsia="Calibri" w:hAnsi="Palatino Linotype" w:cs="Arial"/>
          <w:b/>
          <w:color w:val="000000"/>
        </w:rPr>
        <w:t>3648/</w:t>
      </w:r>
      <w:r w:rsidRPr="00E42755">
        <w:rPr>
          <w:rFonts w:ascii="Palatino Linotype" w:eastAsia="Calibri" w:hAnsi="Palatino Linotype" w:cs="Arial"/>
          <w:b/>
          <w:color w:val="000000"/>
        </w:rPr>
        <w:t>INFOEM/IP/RR/201</w:t>
      </w:r>
      <w:r>
        <w:rPr>
          <w:rFonts w:ascii="Palatino Linotype" w:eastAsia="Calibri" w:hAnsi="Palatino Linotype" w:cs="Arial"/>
          <w:b/>
          <w:color w:val="000000"/>
        </w:rPr>
        <w:t xml:space="preserve">8 </w:t>
      </w:r>
      <w:r>
        <w:rPr>
          <w:rFonts w:ascii="Palatino Linotype" w:eastAsia="Calibri" w:hAnsi="Palatino Linotype" w:cs="Arial"/>
          <w:color w:val="000000"/>
        </w:rPr>
        <w:t xml:space="preserve">y </w:t>
      </w:r>
      <w:r>
        <w:rPr>
          <w:rFonts w:ascii="Palatino Linotype" w:eastAsiaTheme="minorEastAsia" w:hAnsi="Palatino Linotype" w:cs="Arial"/>
          <w:b/>
          <w:bCs/>
          <w:lang w:val="es-ES_tradnl"/>
        </w:rPr>
        <w:t>03649</w:t>
      </w:r>
      <w:r w:rsidRPr="005A0C2A">
        <w:rPr>
          <w:rFonts w:ascii="Palatino Linotype" w:eastAsiaTheme="minorEastAsia" w:hAnsi="Palatino Linotype" w:cs="Arial"/>
          <w:b/>
          <w:bCs/>
          <w:lang w:val="es-ES_tradnl"/>
        </w:rPr>
        <w:t>/INFOEM/IP/RR/2018</w:t>
      </w:r>
      <w:r w:rsidRPr="00E42755">
        <w:rPr>
          <w:rFonts w:ascii="Palatino Linotype" w:hAnsi="Palatino Linotype" w:cs="Arial"/>
        </w:rPr>
        <w:t xml:space="preserve">, pronunciada por el Pleno de este Instituto ante el proyecto presentado por </w:t>
      </w:r>
      <w:r>
        <w:rPr>
          <w:rFonts w:ascii="Palatino Linotype" w:hAnsi="Palatino Linotype" w:cs="Arial"/>
        </w:rPr>
        <w:t>el</w:t>
      </w:r>
      <w:r w:rsidRPr="00E42755">
        <w:rPr>
          <w:rFonts w:ascii="Palatino Linotype" w:hAnsi="Palatino Linotype" w:cs="Arial"/>
        </w:rPr>
        <w:t xml:space="preserve"> Comisionad</w:t>
      </w:r>
      <w:r>
        <w:rPr>
          <w:rFonts w:ascii="Palatino Linotype" w:hAnsi="Palatino Linotype" w:cs="Arial"/>
        </w:rPr>
        <w:t xml:space="preserve">o </w:t>
      </w:r>
      <w:r>
        <w:rPr>
          <w:rFonts w:ascii="Palatino Linotype" w:hAnsi="Palatino Linotype" w:cs="Arial"/>
          <w:b/>
        </w:rPr>
        <w:t>JOSÉ GUADALUPE LUNA HERNÁNDEZ</w:t>
      </w:r>
      <w:r w:rsidRPr="0007653D">
        <w:rPr>
          <w:rFonts w:ascii="Palatino Linotype" w:hAnsi="Palatino Linotype" w:cs="Arial"/>
        </w:rPr>
        <w:t xml:space="preserve">, </w:t>
      </w:r>
      <w:r>
        <w:rPr>
          <w:rFonts w:ascii="Palatino Linotype" w:hAnsi="Palatino Linotype" w:cs="Arial"/>
        </w:rPr>
        <w:t>que es del tenor siguiente.</w:t>
      </w:r>
    </w:p>
    <w:p w:rsidR="006136D6" w:rsidRDefault="006136D6" w:rsidP="006136D6">
      <w:pPr>
        <w:spacing w:before="100" w:beforeAutospacing="1" w:after="100" w:afterAutospacing="1" w:line="360" w:lineRule="auto"/>
        <w:jc w:val="both"/>
        <w:rPr>
          <w:rFonts w:ascii="Palatino Linotype" w:hAnsi="Palatino Linotype"/>
        </w:rPr>
      </w:pPr>
      <w:r>
        <w:rPr>
          <w:rFonts w:ascii="Palatino Linotype" w:hAnsi="Palatino Linotype"/>
        </w:rPr>
        <w:t>Al respecto, t</w:t>
      </w:r>
      <w:r w:rsidRPr="00D93A88">
        <w:rPr>
          <w:rFonts w:ascii="Palatino Linotype" w:hAnsi="Palatino Linotype"/>
        </w:rPr>
        <w:t xml:space="preserve">al y como quedó debidamente asentado en la resolución materia del presente voto, </w:t>
      </w:r>
      <w:r>
        <w:rPr>
          <w:rFonts w:ascii="Palatino Linotype" w:hAnsi="Palatino Linotype"/>
        </w:rPr>
        <w:t xml:space="preserve">la </w:t>
      </w:r>
      <w:r w:rsidRPr="00D93A88">
        <w:rPr>
          <w:rFonts w:ascii="Palatino Linotype" w:hAnsi="Palatino Linotype"/>
        </w:rPr>
        <w:t xml:space="preserve">particular </w:t>
      </w:r>
      <w:r>
        <w:rPr>
          <w:rFonts w:ascii="Palatino Linotype" w:hAnsi="Palatino Linotype"/>
        </w:rPr>
        <w:t xml:space="preserve">requirió del </w:t>
      </w:r>
      <w:r>
        <w:rPr>
          <w:rFonts w:ascii="Palatino Linotype" w:eastAsiaTheme="minorEastAsia" w:hAnsi="Palatino Linotype" w:cs="Arial"/>
          <w:b/>
          <w:lang w:val="es-ES_tradnl"/>
        </w:rPr>
        <w:t xml:space="preserve">Ayuntamiento de </w:t>
      </w:r>
      <w:proofErr w:type="spellStart"/>
      <w:r>
        <w:rPr>
          <w:rFonts w:ascii="Palatino Linotype" w:eastAsiaTheme="minorEastAsia" w:hAnsi="Palatino Linotype" w:cs="Arial"/>
          <w:b/>
          <w:lang w:val="es-ES_tradnl"/>
        </w:rPr>
        <w:t>Apaxco</w:t>
      </w:r>
      <w:proofErr w:type="spellEnd"/>
      <w:r>
        <w:rPr>
          <w:rFonts w:ascii="Palatino Linotype" w:eastAsiaTheme="minorEastAsia" w:hAnsi="Palatino Linotype" w:cs="Arial"/>
          <w:b/>
          <w:lang w:val="es-ES_tradnl"/>
        </w:rPr>
        <w:t xml:space="preserve">, </w:t>
      </w:r>
      <w:r>
        <w:rPr>
          <w:rFonts w:ascii="Palatino Linotype" w:hAnsi="Palatino Linotype"/>
        </w:rPr>
        <w:t xml:space="preserve">en lo sucesivo </w:t>
      </w:r>
      <w:r>
        <w:rPr>
          <w:rFonts w:ascii="Palatino Linotype" w:hAnsi="Palatino Linotype"/>
          <w:b/>
        </w:rPr>
        <w:t xml:space="preserve">EL SUJETO OBLIGADO, </w:t>
      </w:r>
      <w:r>
        <w:rPr>
          <w:rFonts w:ascii="Palatino Linotype" w:hAnsi="Palatino Linotype"/>
        </w:rPr>
        <w:t>la información que a continuación se desagrega:</w:t>
      </w:r>
    </w:p>
    <w:p w:rsidR="006136D6" w:rsidRPr="00E02AB7" w:rsidRDefault="006136D6" w:rsidP="00336570">
      <w:pPr>
        <w:pStyle w:val="Prrafodelista"/>
        <w:numPr>
          <w:ilvl w:val="0"/>
          <w:numId w:val="2"/>
        </w:numPr>
        <w:ind w:left="851" w:right="902" w:hanging="5"/>
        <w:jc w:val="both"/>
        <w:rPr>
          <w:rFonts w:ascii="Palatino Linotype" w:hAnsi="Palatino Linotype"/>
          <w:i/>
          <w:sz w:val="22"/>
          <w:szCs w:val="22"/>
        </w:rPr>
      </w:pPr>
      <w:r w:rsidRPr="00E02AB7">
        <w:rPr>
          <w:rFonts w:ascii="Palatino Linotype" w:hAnsi="Palatino Linotype"/>
          <w:i/>
          <w:sz w:val="22"/>
          <w:szCs w:val="22"/>
        </w:rPr>
        <w:t>La cantidad pagada al ISSEMYM</w:t>
      </w:r>
      <w:r w:rsidRPr="00E02AB7">
        <w:rPr>
          <w:rStyle w:val="Refdenotaalpie"/>
          <w:rFonts w:ascii="Palatino Linotype" w:hAnsi="Palatino Linotype"/>
          <w:i/>
          <w:sz w:val="22"/>
          <w:szCs w:val="22"/>
        </w:rPr>
        <w:footnoteReference w:id="1"/>
      </w:r>
      <w:r w:rsidRPr="00E02AB7">
        <w:rPr>
          <w:rFonts w:ascii="Palatino Linotype" w:hAnsi="Palatino Linotype"/>
          <w:i/>
          <w:sz w:val="22"/>
          <w:szCs w:val="22"/>
        </w:rPr>
        <w:t>, por concepto de cuotas obrero patronales a favor de una ciudadana que laboró en dicho Ayuntamiento.</w:t>
      </w:r>
    </w:p>
    <w:p w:rsidR="006136D6" w:rsidRPr="00E02AB7" w:rsidRDefault="006136D6" w:rsidP="00336570">
      <w:pPr>
        <w:pStyle w:val="Prrafodelista"/>
        <w:numPr>
          <w:ilvl w:val="0"/>
          <w:numId w:val="2"/>
        </w:numPr>
        <w:ind w:left="851" w:right="902" w:hanging="5"/>
        <w:jc w:val="both"/>
        <w:rPr>
          <w:rFonts w:ascii="Palatino Linotype" w:hAnsi="Palatino Linotype"/>
          <w:i/>
          <w:sz w:val="22"/>
          <w:szCs w:val="22"/>
        </w:rPr>
      </w:pPr>
      <w:r w:rsidRPr="00E02AB7">
        <w:rPr>
          <w:rFonts w:ascii="Palatino Linotype" w:hAnsi="Palatino Linotype"/>
          <w:i/>
          <w:sz w:val="22"/>
          <w:szCs w:val="22"/>
        </w:rPr>
        <w:lastRenderedPageBreak/>
        <w:t>La relación de pagos realizados a la ciudadana con cargo al erario público mientras fue servidora pública.</w:t>
      </w:r>
    </w:p>
    <w:p w:rsidR="006136D6" w:rsidRPr="00E02AB7" w:rsidRDefault="006136D6" w:rsidP="00336570">
      <w:pPr>
        <w:pStyle w:val="Prrafodelista"/>
        <w:numPr>
          <w:ilvl w:val="0"/>
          <w:numId w:val="2"/>
        </w:numPr>
        <w:ind w:left="851" w:right="902" w:hanging="5"/>
        <w:jc w:val="both"/>
        <w:rPr>
          <w:rFonts w:ascii="Palatino Linotype" w:hAnsi="Palatino Linotype"/>
          <w:i/>
          <w:sz w:val="22"/>
          <w:szCs w:val="22"/>
        </w:rPr>
      </w:pPr>
      <w:r w:rsidRPr="00E02AB7">
        <w:rPr>
          <w:rFonts w:ascii="Palatino Linotype" w:hAnsi="Palatino Linotype"/>
          <w:i/>
          <w:sz w:val="22"/>
          <w:szCs w:val="22"/>
        </w:rPr>
        <w:t>El desglose de cada uno de los pagos realizados.</w:t>
      </w:r>
    </w:p>
    <w:p w:rsidR="006136D6" w:rsidRPr="00E02AB7" w:rsidRDefault="006136D6" w:rsidP="00336570">
      <w:pPr>
        <w:pStyle w:val="Prrafodelista"/>
        <w:numPr>
          <w:ilvl w:val="0"/>
          <w:numId w:val="2"/>
        </w:numPr>
        <w:ind w:left="851" w:right="902" w:hanging="5"/>
        <w:jc w:val="both"/>
        <w:rPr>
          <w:rFonts w:ascii="Palatino Linotype" w:hAnsi="Palatino Linotype"/>
          <w:i/>
          <w:sz w:val="22"/>
          <w:szCs w:val="22"/>
        </w:rPr>
      </w:pPr>
      <w:r w:rsidRPr="00E02AB7">
        <w:rPr>
          <w:rFonts w:ascii="Palatino Linotype" w:hAnsi="Palatino Linotype"/>
          <w:i/>
          <w:sz w:val="22"/>
          <w:szCs w:val="22"/>
        </w:rPr>
        <w:t xml:space="preserve">El Comprobante </w:t>
      </w:r>
      <w:r w:rsidR="00E02AB7" w:rsidRPr="00E02AB7">
        <w:rPr>
          <w:rFonts w:ascii="Palatino Linotype" w:hAnsi="Palatino Linotype"/>
          <w:i/>
          <w:sz w:val="22"/>
          <w:szCs w:val="22"/>
        </w:rPr>
        <w:t>de alta ante el ISSEMYM de dicha ex servidora pública.</w:t>
      </w:r>
    </w:p>
    <w:p w:rsidR="00E02AB7" w:rsidRPr="00E02AB7" w:rsidRDefault="00E02AB7" w:rsidP="00336570">
      <w:pPr>
        <w:pStyle w:val="Prrafodelista"/>
        <w:numPr>
          <w:ilvl w:val="0"/>
          <w:numId w:val="2"/>
        </w:numPr>
        <w:ind w:left="851" w:right="902" w:hanging="5"/>
        <w:jc w:val="both"/>
        <w:rPr>
          <w:rFonts w:ascii="Palatino Linotype" w:hAnsi="Palatino Linotype"/>
          <w:i/>
          <w:sz w:val="22"/>
          <w:szCs w:val="22"/>
        </w:rPr>
      </w:pPr>
      <w:r w:rsidRPr="00E02AB7">
        <w:rPr>
          <w:rFonts w:ascii="Palatino Linotype" w:hAnsi="Palatino Linotype"/>
          <w:i/>
          <w:sz w:val="22"/>
          <w:szCs w:val="22"/>
        </w:rPr>
        <w:t>El comprobante de baja ante el ISSEMYM de dicha ex servidora pública.</w:t>
      </w:r>
    </w:p>
    <w:p w:rsidR="00E02AB7" w:rsidRPr="00E02AB7" w:rsidRDefault="00E02AB7" w:rsidP="00336570">
      <w:pPr>
        <w:pStyle w:val="Prrafodelista"/>
        <w:numPr>
          <w:ilvl w:val="0"/>
          <w:numId w:val="2"/>
        </w:numPr>
        <w:ind w:left="851" w:right="902" w:hanging="5"/>
        <w:jc w:val="both"/>
        <w:rPr>
          <w:rFonts w:ascii="Palatino Linotype" w:hAnsi="Palatino Linotype"/>
          <w:i/>
          <w:sz w:val="22"/>
          <w:szCs w:val="22"/>
        </w:rPr>
      </w:pPr>
      <w:r w:rsidRPr="00E02AB7">
        <w:rPr>
          <w:rFonts w:ascii="Palatino Linotype" w:hAnsi="Palatino Linotype"/>
          <w:i/>
          <w:sz w:val="22"/>
          <w:szCs w:val="22"/>
        </w:rPr>
        <w:t>En caso de no contar con los comprobantes referidos, solicitó conocer el fundamento y motivo por el cual no se dio de alta a la entonces servidora pública ante alguna institución de seguridad social.</w:t>
      </w:r>
    </w:p>
    <w:p w:rsidR="00E02AB7" w:rsidRDefault="00E02AB7" w:rsidP="006136D6">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De los </w:t>
      </w:r>
      <w:r w:rsidR="006136D6">
        <w:rPr>
          <w:rFonts w:ascii="Palatino Linotype" w:hAnsi="Palatino Linotype" w:cs="Arial"/>
        </w:rPr>
        <w:t>expediente</w:t>
      </w:r>
      <w:r>
        <w:rPr>
          <w:rFonts w:ascii="Palatino Linotype" w:hAnsi="Palatino Linotype" w:cs="Arial"/>
        </w:rPr>
        <w:t>s</w:t>
      </w:r>
      <w:r w:rsidR="006136D6">
        <w:rPr>
          <w:rFonts w:ascii="Palatino Linotype" w:hAnsi="Palatino Linotype" w:cs="Arial"/>
        </w:rPr>
        <w:t xml:space="preserve"> electrónico</w:t>
      </w:r>
      <w:r>
        <w:rPr>
          <w:rFonts w:ascii="Palatino Linotype" w:hAnsi="Palatino Linotype" w:cs="Arial"/>
        </w:rPr>
        <w:t>s</w:t>
      </w:r>
      <w:r w:rsidR="006136D6">
        <w:rPr>
          <w:rFonts w:ascii="Palatino Linotype" w:hAnsi="Palatino Linotype" w:cs="Arial"/>
        </w:rPr>
        <w:t xml:space="preserve"> del </w:t>
      </w:r>
      <w:r w:rsidR="006136D6" w:rsidRPr="00D87598">
        <w:rPr>
          <w:rFonts w:ascii="Palatino Linotype" w:hAnsi="Palatino Linotype" w:cs="Arial"/>
        </w:rPr>
        <w:t>Sistema de Acceso a la Información Mexiquens</w:t>
      </w:r>
      <w:r w:rsidR="006136D6">
        <w:rPr>
          <w:rFonts w:ascii="Palatino Linotype" w:hAnsi="Palatino Linotype" w:cs="Arial"/>
        </w:rPr>
        <w:t xml:space="preserve">e, </w:t>
      </w:r>
      <w:r w:rsidR="006136D6" w:rsidRPr="00674996">
        <w:rPr>
          <w:rFonts w:ascii="Palatino Linotype" w:hAnsi="Palatino Linotype" w:cs="Arial"/>
          <w:b/>
        </w:rPr>
        <w:t>SAIMEX</w:t>
      </w:r>
      <w:r w:rsidR="006136D6">
        <w:rPr>
          <w:rFonts w:ascii="Palatino Linotype" w:hAnsi="Palatino Linotype" w:cs="Arial"/>
          <w:b/>
        </w:rPr>
        <w:t xml:space="preserve">, </w:t>
      </w:r>
      <w:r w:rsidR="006136D6">
        <w:rPr>
          <w:rFonts w:ascii="Palatino Linotype" w:hAnsi="Palatino Linotype" w:cs="Arial"/>
        </w:rPr>
        <w:t xml:space="preserve">se advierte que </w:t>
      </w:r>
      <w:r w:rsidR="006136D6" w:rsidRPr="00B57FE6">
        <w:rPr>
          <w:rFonts w:ascii="Palatino Linotype" w:hAnsi="Palatino Linotype" w:cs="Arial"/>
          <w:b/>
        </w:rPr>
        <w:t>EL SUJETO OBLIGADO</w:t>
      </w:r>
      <w:r w:rsidR="006136D6" w:rsidRPr="00AD7F4F">
        <w:rPr>
          <w:rFonts w:ascii="Palatino Linotype" w:hAnsi="Palatino Linotype" w:cs="Arial"/>
        </w:rPr>
        <w:t xml:space="preserve">, </w:t>
      </w:r>
      <w:r w:rsidR="006136D6">
        <w:rPr>
          <w:rFonts w:ascii="Palatino Linotype" w:hAnsi="Palatino Linotype" w:cs="Arial"/>
        </w:rPr>
        <w:t>en respuesta manifestó</w:t>
      </w:r>
      <w:r>
        <w:rPr>
          <w:rFonts w:ascii="Palatino Linotype" w:hAnsi="Palatino Linotype" w:cs="Arial"/>
        </w:rPr>
        <w:t xml:space="preserve"> que lo requerido por la particular se trataba de información considerada como confidencial.</w:t>
      </w:r>
    </w:p>
    <w:p w:rsidR="006136D6" w:rsidRDefault="006136D6" w:rsidP="006136D6">
      <w:pPr>
        <w:spacing w:before="100" w:beforeAutospacing="1" w:after="100" w:afterAutospacing="1" w:line="360" w:lineRule="auto"/>
        <w:jc w:val="both"/>
        <w:rPr>
          <w:rFonts w:ascii="Palatino Linotype" w:hAnsi="Palatino Linotype" w:cs="Arial"/>
        </w:rPr>
      </w:pPr>
      <w:r>
        <w:rPr>
          <w:rFonts w:ascii="Palatino Linotype" w:hAnsi="Palatino Linotype"/>
          <w:color w:val="000000"/>
          <w:lang w:val="es-MX" w:eastAsia="es-MX"/>
        </w:rPr>
        <w:t>Inconforme con la</w:t>
      </w:r>
      <w:r w:rsidR="00E02AB7">
        <w:rPr>
          <w:rFonts w:ascii="Palatino Linotype" w:hAnsi="Palatino Linotype"/>
          <w:color w:val="000000"/>
          <w:lang w:val="es-MX" w:eastAsia="es-MX"/>
        </w:rPr>
        <w:t>s</w:t>
      </w:r>
      <w:r>
        <w:rPr>
          <w:rFonts w:ascii="Palatino Linotype" w:hAnsi="Palatino Linotype"/>
          <w:color w:val="000000"/>
          <w:lang w:val="es-MX" w:eastAsia="es-MX"/>
        </w:rPr>
        <w:t xml:space="preserve"> respuesta</w:t>
      </w:r>
      <w:r w:rsidR="00E02AB7">
        <w:rPr>
          <w:rFonts w:ascii="Palatino Linotype" w:hAnsi="Palatino Linotype"/>
          <w:color w:val="000000"/>
          <w:lang w:val="es-MX" w:eastAsia="es-MX"/>
        </w:rPr>
        <w:t>s</w:t>
      </w:r>
      <w:r>
        <w:rPr>
          <w:rFonts w:ascii="Palatino Linotype" w:hAnsi="Palatino Linotype"/>
          <w:color w:val="000000"/>
          <w:lang w:val="es-MX" w:eastAsia="es-MX"/>
        </w:rPr>
        <w:t xml:space="preserve"> proporcionada</w:t>
      </w:r>
      <w:r w:rsidR="00E02AB7">
        <w:rPr>
          <w:rFonts w:ascii="Palatino Linotype" w:hAnsi="Palatino Linotype"/>
          <w:color w:val="000000"/>
          <w:lang w:val="es-MX" w:eastAsia="es-MX"/>
        </w:rPr>
        <w:t>s</w:t>
      </w:r>
      <w:r>
        <w:rPr>
          <w:rFonts w:ascii="Palatino Linotype" w:hAnsi="Palatino Linotype"/>
          <w:color w:val="000000"/>
          <w:lang w:val="es-MX" w:eastAsia="es-MX"/>
        </w:rPr>
        <w:t xml:space="preserve">, </w:t>
      </w:r>
      <w:r>
        <w:rPr>
          <w:rFonts w:ascii="Palatino Linotype" w:hAnsi="Palatino Linotype"/>
          <w:b/>
          <w:color w:val="000000"/>
          <w:lang w:val="es-MX" w:eastAsia="es-MX"/>
        </w:rPr>
        <w:t>LA R</w:t>
      </w:r>
      <w:r w:rsidRPr="00833697">
        <w:rPr>
          <w:rFonts w:ascii="Palatino Linotype" w:hAnsi="Palatino Linotype"/>
          <w:b/>
          <w:color w:val="000000"/>
          <w:lang w:val="es-MX" w:eastAsia="es-MX"/>
        </w:rPr>
        <w:t>ECURRENTE</w:t>
      </w:r>
      <w:r>
        <w:rPr>
          <w:rFonts w:ascii="Palatino Linotype" w:hAnsi="Palatino Linotype"/>
          <w:color w:val="000000"/>
          <w:lang w:val="es-MX" w:eastAsia="es-MX"/>
        </w:rPr>
        <w:t xml:space="preserve"> </w:t>
      </w:r>
      <w:r>
        <w:rPr>
          <w:rFonts w:ascii="Palatino Linotype" w:hAnsi="Palatino Linotype" w:cs="Arial"/>
        </w:rPr>
        <w:t>interpuso</w:t>
      </w:r>
      <w:r w:rsidR="00E02AB7">
        <w:rPr>
          <w:rFonts w:ascii="Palatino Linotype" w:hAnsi="Palatino Linotype" w:cs="Arial"/>
        </w:rPr>
        <w:t xml:space="preserve"> los </w:t>
      </w:r>
      <w:r>
        <w:rPr>
          <w:rFonts w:ascii="Palatino Linotype" w:hAnsi="Palatino Linotype" w:cs="Arial"/>
        </w:rPr>
        <w:t>recurso</w:t>
      </w:r>
      <w:r w:rsidR="00E02AB7">
        <w:rPr>
          <w:rFonts w:ascii="Palatino Linotype" w:hAnsi="Palatino Linotype" w:cs="Arial"/>
        </w:rPr>
        <w:t>s</w:t>
      </w:r>
      <w:r>
        <w:rPr>
          <w:rFonts w:ascii="Palatino Linotype" w:hAnsi="Palatino Linotype" w:cs="Arial"/>
        </w:rPr>
        <w:t xml:space="preserve"> de revisión de mérito.</w:t>
      </w:r>
    </w:p>
    <w:p w:rsidR="006136D6" w:rsidRDefault="006136D6" w:rsidP="006136D6">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Así, del estudio d</w:t>
      </w:r>
      <w:r>
        <w:rPr>
          <w:rFonts w:ascii="Palatino Linotype" w:hAnsi="Palatino Linotype"/>
        </w:rPr>
        <w:t xml:space="preserve">el </w:t>
      </w:r>
      <w:r w:rsidRPr="00A01905">
        <w:rPr>
          <w:rFonts w:ascii="Palatino Linotype" w:hAnsi="Palatino Linotype"/>
        </w:rPr>
        <w:t>expediente electrónico</w:t>
      </w:r>
      <w:r>
        <w:rPr>
          <w:rFonts w:ascii="Palatino Linotype" w:hAnsi="Palatino Linotype" w:cs="Arial"/>
        </w:rPr>
        <w:t xml:space="preserve"> la Ponencia Resolutora determinó </w:t>
      </w:r>
      <w:r w:rsidR="00336570">
        <w:rPr>
          <w:rFonts w:ascii="Palatino Linotype" w:hAnsi="Palatino Linotype" w:cs="Arial"/>
          <w:b/>
        </w:rPr>
        <w:t>REV</w:t>
      </w:r>
      <w:r w:rsidR="00E02AB7">
        <w:rPr>
          <w:rFonts w:ascii="Palatino Linotype" w:hAnsi="Palatino Linotype" w:cs="Arial"/>
          <w:b/>
        </w:rPr>
        <w:t>O</w:t>
      </w:r>
      <w:r>
        <w:rPr>
          <w:rFonts w:ascii="Palatino Linotype" w:hAnsi="Palatino Linotype" w:cs="Arial"/>
          <w:b/>
        </w:rPr>
        <w:t xml:space="preserve">CAR </w:t>
      </w:r>
      <w:r>
        <w:rPr>
          <w:rFonts w:ascii="Palatino Linotype" w:hAnsi="Palatino Linotype" w:cs="Arial"/>
        </w:rPr>
        <w:t>la</w:t>
      </w:r>
      <w:r w:rsidR="00E02AB7">
        <w:rPr>
          <w:rFonts w:ascii="Palatino Linotype" w:hAnsi="Palatino Linotype" w:cs="Arial"/>
        </w:rPr>
        <w:t>s</w:t>
      </w:r>
      <w:r>
        <w:rPr>
          <w:rFonts w:ascii="Palatino Linotype" w:hAnsi="Palatino Linotype" w:cs="Arial"/>
        </w:rPr>
        <w:t xml:space="preserve"> respuesta</w:t>
      </w:r>
      <w:r w:rsidR="00E02AB7">
        <w:rPr>
          <w:rFonts w:ascii="Palatino Linotype" w:hAnsi="Palatino Linotype" w:cs="Arial"/>
        </w:rPr>
        <w:t>s</w:t>
      </w:r>
      <w:r>
        <w:rPr>
          <w:rFonts w:ascii="Palatino Linotype" w:hAnsi="Palatino Linotype" w:cs="Arial"/>
        </w:rPr>
        <w:t xml:space="preserve"> del </w:t>
      </w:r>
      <w:r>
        <w:rPr>
          <w:rFonts w:ascii="Palatino Linotype" w:hAnsi="Palatino Linotype" w:cs="Arial"/>
          <w:b/>
        </w:rPr>
        <w:t xml:space="preserve">SUJETO OBLIGADO </w:t>
      </w:r>
      <w:r>
        <w:rPr>
          <w:rFonts w:ascii="Palatino Linotype" w:hAnsi="Palatino Linotype" w:cs="Arial"/>
        </w:rPr>
        <w:t>y ordenar la entrega vía SAIMEX</w:t>
      </w:r>
      <w:r w:rsidR="00E02AB7">
        <w:rPr>
          <w:rFonts w:ascii="Palatino Linotype" w:hAnsi="Palatino Linotype" w:cs="Arial"/>
        </w:rPr>
        <w:t>, en versión pública de:</w:t>
      </w:r>
      <w:r>
        <w:rPr>
          <w:rFonts w:ascii="Palatino Linotype" w:hAnsi="Palatino Linotype" w:cs="Arial"/>
        </w:rPr>
        <w:t xml:space="preserve"> </w:t>
      </w:r>
    </w:p>
    <w:p w:rsidR="00E02AB7" w:rsidRPr="00E02AB7" w:rsidRDefault="00336570" w:rsidP="00336570">
      <w:pPr>
        <w:tabs>
          <w:tab w:val="left" w:pos="8080"/>
        </w:tabs>
        <w:ind w:left="851" w:right="899"/>
        <w:contextualSpacing/>
        <w:jc w:val="both"/>
        <w:rPr>
          <w:rFonts w:ascii="Palatino Linotype" w:eastAsia="Calibri" w:hAnsi="Palatino Linotype"/>
          <w:i/>
          <w:sz w:val="22"/>
          <w:szCs w:val="22"/>
        </w:rPr>
      </w:pPr>
      <w:r w:rsidRPr="00D5224D">
        <w:rPr>
          <w:rFonts w:ascii="Palatino Linotype" w:eastAsia="Calibri" w:hAnsi="Palatino Linotype"/>
          <w:b/>
          <w:i/>
          <w:sz w:val="22"/>
          <w:szCs w:val="22"/>
        </w:rPr>
        <w:t>A)</w:t>
      </w:r>
      <w:r>
        <w:rPr>
          <w:rFonts w:ascii="Palatino Linotype" w:eastAsia="Calibri" w:hAnsi="Palatino Linotype"/>
          <w:i/>
          <w:sz w:val="22"/>
          <w:szCs w:val="22"/>
        </w:rPr>
        <w:t xml:space="preserve"> </w:t>
      </w:r>
      <w:r w:rsidR="00E02AB7" w:rsidRPr="00E02AB7">
        <w:rPr>
          <w:rFonts w:ascii="Palatino Linotype" w:eastAsia="Calibri" w:hAnsi="Palatino Linotype"/>
          <w:i/>
          <w:sz w:val="22"/>
          <w:szCs w:val="22"/>
        </w:rPr>
        <w:t xml:space="preserve">“La nómina de la persona mencionada en las solicitudes de acceso a la información durante todo el tiempo que la laboró en el Ayuntamiento de </w:t>
      </w:r>
      <w:proofErr w:type="spellStart"/>
      <w:r w:rsidR="00E02AB7" w:rsidRPr="00E02AB7">
        <w:rPr>
          <w:rFonts w:ascii="Palatino Linotype" w:eastAsia="Calibri" w:hAnsi="Palatino Linotype"/>
          <w:i/>
          <w:sz w:val="22"/>
          <w:szCs w:val="22"/>
        </w:rPr>
        <w:t>Apaxco</w:t>
      </w:r>
      <w:proofErr w:type="spellEnd"/>
      <w:r w:rsidR="00E02AB7" w:rsidRPr="00E02AB7">
        <w:rPr>
          <w:rFonts w:ascii="Palatino Linotype" w:eastAsia="Calibri" w:hAnsi="Palatino Linotype"/>
          <w:i/>
          <w:sz w:val="22"/>
          <w:szCs w:val="22"/>
        </w:rPr>
        <w:t>, donde consten sus deducciones y los descuentos con motivo de cuotas y obligaciones contraídas con el Instituto de Seguridad Social del Estado de México y Municipios (</w:t>
      </w:r>
      <w:proofErr w:type="spellStart"/>
      <w:r w:rsidR="00E02AB7" w:rsidRPr="00E02AB7">
        <w:rPr>
          <w:rFonts w:ascii="Palatino Linotype" w:eastAsia="Calibri" w:hAnsi="Palatino Linotype"/>
          <w:i/>
          <w:sz w:val="22"/>
          <w:szCs w:val="22"/>
        </w:rPr>
        <w:t>ISSEMyM</w:t>
      </w:r>
      <w:proofErr w:type="spellEnd"/>
      <w:r w:rsidR="00E02AB7" w:rsidRPr="00E02AB7">
        <w:rPr>
          <w:rFonts w:ascii="Palatino Linotype" w:eastAsia="Calibri" w:hAnsi="Palatino Linotype"/>
          <w:i/>
          <w:sz w:val="22"/>
          <w:szCs w:val="22"/>
        </w:rPr>
        <w:t>); y</w:t>
      </w:r>
    </w:p>
    <w:p w:rsidR="00E02AB7" w:rsidRDefault="00336570" w:rsidP="00336570">
      <w:pPr>
        <w:tabs>
          <w:tab w:val="left" w:pos="8080"/>
        </w:tabs>
        <w:ind w:left="851" w:right="899"/>
        <w:contextualSpacing/>
        <w:jc w:val="both"/>
        <w:rPr>
          <w:rFonts w:ascii="Palatino Linotype" w:eastAsia="Calibri" w:hAnsi="Palatino Linotype"/>
          <w:i/>
          <w:sz w:val="22"/>
          <w:szCs w:val="22"/>
        </w:rPr>
      </w:pPr>
      <w:r w:rsidRPr="00D5224D">
        <w:rPr>
          <w:rFonts w:ascii="Palatino Linotype" w:eastAsia="Calibri" w:hAnsi="Palatino Linotype"/>
          <w:b/>
          <w:i/>
          <w:sz w:val="22"/>
          <w:szCs w:val="22"/>
        </w:rPr>
        <w:t>B)</w:t>
      </w:r>
      <w:r>
        <w:rPr>
          <w:rFonts w:ascii="Palatino Linotype" w:eastAsia="Calibri" w:hAnsi="Palatino Linotype"/>
          <w:i/>
          <w:sz w:val="22"/>
          <w:szCs w:val="22"/>
        </w:rPr>
        <w:t xml:space="preserve"> </w:t>
      </w:r>
      <w:r w:rsidR="00E02AB7" w:rsidRPr="00E02AB7">
        <w:rPr>
          <w:rFonts w:ascii="Palatino Linotype" w:eastAsia="Calibri" w:hAnsi="Palatino Linotype"/>
          <w:i/>
          <w:sz w:val="22"/>
          <w:szCs w:val="22"/>
        </w:rPr>
        <w:t xml:space="preserve">El alta y baja ante el Instituto de Seguridad Social del Estado de México y Municipios, de la persona referida en el inciso anterior. </w:t>
      </w:r>
    </w:p>
    <w:p w:rsidR="00E02AB7" w:rsidRPr="00F12678" w:rsidRDefault="00E02AB7" w:rsidP="00336570">
      <w:pPr>
        <w:ind w:left="851" w:right="899"/>
        <w:jc w:val="both"/>
        <w:rPr>
          <w:rFonts w:ascii="Palatino Linotype" w:eastAsia="Calibri" w:hAnsi="Palatino Linotype" w:cs="Arial"/>
          <w:b/>
        </w:rPr>
      </w:pPr>
      <w:r w:rsidRPr="00E02AB7">
        <w:rPr>
          <w:rFonts w:ascii="Palatino Linotype" w:eastAsia="Calibri" w:hAnsi="Palatino Linotype" w:cs="Arial"/>
          <w:i/>
          <w:sz w:val="22"/>
          <w:szCs w:val="22"/>
          <w:lang w:val="es-ES_tradn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w:t>
      </w:r>
      <w:r w:rsidRPr="00E02AB7">
        <w:rPr>
          <w:rFonts w:ascii="Palatino Linotype" w:eastAsia="Calibri" w:hAnsi="Palatino Linotype" w:cs="Arial"/>
          <w:i/>
          <w:sz w:val="22"/>
          <w:szCs w:val="22"/>
          <w:lang w:val="es-ES_tradnl"/>
        </w:rPr>
        <w:lastRenderedPageBreak/>
        <w:t xml:space="preserve">eliminen dentro del soporte documental respectivo objeto de las versiones públicas que se formulen y se ponga a disposición de </w:t>
      </w:r>
      <w:r>
        <w:rPr>
          <w:rFonts w:ascii="Palatino Linotype" w:eastAsia="Calibri" w:hAnsi="Palatino Linotype" w:cs="Arial"/>
          <w:i/>
          <w:sz w:val="22"/>
          <w:szCs w:val="22"/>
          <w:lang w:val="es-ES_tradnl"/>
        </w:rPr>
        <w:t>La Recurrente.”</w:t>
      </w:r>
    </w:p>
    <w:p w:rsidR="003D3D59" w:rsidRDefault="006136D6" w:rsidP="006136D6">
      <w:pPr>
        <w:spacing w:before="100" w:beforeAutospacing="1" w:after="100" w:afterAutospacing="1" w:line="360" w:lineRule="auto"/>
        <w:jc w:val="both"/>
        <w:rPr>
          <w:rFonts w:ascii="Palatino Linotype" w:hAnsi="Palatino Linotype" w:cs="Arial"/>
          <w:lang w:val="es-MX"/>
        </w:rPr>
      </w:pPr>
      <w:r w:rsidRPr="004F3DBF">
        <w:rPr>
          <w:rFonts w:ascii="Palatino Linotype" w:hAnsi="Palatino Linotype" w:cs="Arial"/>
          <w:lang w:val="es-MX"/>
        </w:rPr>
        <w:t xml:space="preserve">En ese sentido, la que suscribe si bien coincide en términos generales con </w:t>
      </w:r>
      <w:r>
        <w:rPr>
          <w:rFonts w:ascii="Palatino Linotype" w:hAnsi="Palatino Linotype" w:cs="Arial"/>
          <w:lang w:val="es-MX"/>
        </w:rPr>
        <w:t>las causas que dieron origen a</w:t>
      </w:r>
      <w:r w:rsidR="00EC697E">
        <w:rPr>
          <w:rFonts w:ascii="Palatino Linotype" w:hAnsi="Palatino Linotype" w:cs="Arial"/>
          <w:lang w:val="es-MX"/>
        </w:rPr>
        <w:t xml:space="preserve"> </w:t>
      </w:r>
      <w:r>
        <w:rPr>
          <w:rFonts w:ascii="Palatino Linotype" w:hAnsi="Palatino Linotype" w:cs="Arial"/>
          <w:lang w:val="es-MX"/>
        </w:rPr>
        <w:t>l</w:t>
      </w:r>
      <w:r w:rsidR="00EC697E">
        <w:rPr>
          <w:rFonts w:ascii="Palatino Linotype" w:hAnsi="Palatino Linotype" w:cs="Arial"/>
          <w:lang w:val="es-MX"/>
        </w:rPr>
        <w:t>os</w:t>
      </w:r>
      <w:r>
        <w:rPr>
          <w:rFonts w:ascii="Palatino Linotype" w:hAnsi="Palatino Linotype" w:cs="Arial"/>
          <w:lang w:val="es-MX"/>
        </w:rPr>
        <w:t xml:space="preserve"> recurso</w:t>
      </w:r>
      <w:r w:rsidR="00EC697E">
        <w:rPr>
          <w:rFonts w:ascii="Palatino Linotype" w:hAnsi="Palatino Linotype" w:cs="Arial"/>
          <w:lang w:val="es-MX"/>
        </w:rPr>
        <w:t>s de revisión en comento</w:t>
      </w:r>
      <w:r>
        <w:rPr>
          <w:rFonts w:ascii="Palatino Linotype" w:hAnsi="Palatino Linotype" w:cs="Arial"/>
          <w:lang w:val="es-MX"/>
        </w:rPr>
        <w:t xml:space="preserve"> considero necesario </w:t>
      </w:r>
      <w:r w:rsidR="00EC697E">
        <w:rPr>
          <w:rFonts w:ascii="Palatino Linotype" w:hAnsi="Palatino Linotype" w:cs="Arial"/>
          <w:lang w:val="es-MX"/>
        </w:rPr>
        <w:t xml:space="preserve">señalar </w:t>
      </w:r>
      <w:r>
        <w:rPr>
          <w:rFonts w:ascii="Palatino Linotype" w:hAnsi="Palatino Linotype" w:cs="Arial"/>
          <w:lang w:val="es-MX"/>
        </w:rPr>
        <w:t xml:space="preserve">que en el presente asunto, </w:t>
      </w:r>
      <w:r w:rsidR="00EC697E">
        <w:rPr>
          <w:rFonts w:ascii="Palatino Linotype" w:hAnsi="Palatino Linotype" w:cs="Arial"/>
          <w:lang w:val="es-MX"/>
        </w:rPr>
        <w:t>la Ponencia Resolutora debió indicar en estudio que respecto de la información consistente en las deducciones y descuentos con motivo de cuotas y obligaciones contraídas con el ISSEMY</w:t>
      </w:r>
      <w:r w:rsidR="00336570">
        <w:rPr>
          <w:rFonts w:ascii="Palatino Linotype" w:hAnsi="Palatino Linotype" w:cs="Arial"/>
          <w:lang w:val="es-MX"/>
        </w:rPr>
        <w:t>M</w:t>
      </w:r>
      <w:r w:rsidR="00EC697E">
        <w:rPr>
          <w:rFonts w:ascii="Palatino Linotype" w:hAnsi="Palatino Linotype" w:cs="Arial"/>
          <w:lang w:val="es-MX"/>
        </w:rPr>
        <w:t xml:space="preserve">, </w:t>
      </w:r>
      <w:r w:rsidR="003D3D59">
        <w:rPr>
          <w:rFonts w:ascii="Palatino Linotype" w:hAnsi="Palatino Linotype" w:cs="Arial"/>
          <w:lang w:val="es-MX"/>
        </w:rPr>
        <w:t>no todas ellas, son consideradas públicas.</w:t>
      </w:r>
    </w:p>
    <w:p w:rsidR="00F7520F" w:rsidRPr="00F7520F" w:rsidRDefault="003D3D59" w:rsidP="00F7520F">
      <w:pPr>
        <w:spacing w:before="100" w:beforeAutospacing="1" w:after="100" w:afterAutospacing="1" w:line="360" w:lineRule="auto"/>
        <w:jc w:val="both"/>
        <w:rPr>
          <w:rFonts w:ascii="Palatino Linotype" w:hAnsi="Palatino Linotype" w:cs="Arial"/>
          <w:lang w:val="es-MX"/>
        </w:rPr>
      </w:pPr>
      <w:r>
        <w:rPr>
          <w:rFonts w:ascii="Palatino Linotype" w:hAnsi="Palatino Linotype" w:cs="Arial"/>
          <w:lang w:val="es-MX"/>
        </w:rPr>
        <w:t xml:space="preserve">Lo anterior es así, debido a que de conformidad con el artículo </w:t>
      </w:r>
      <w:r w:rsidR="00F7520F" w:rsidRPr="00B8651E">
        <w:rPr>
          <w:rFonts w:ascii="Palatino Linotype" w:hAnsi="Palatino Linotype" w:cs="Arial"/>
        </w:rPr>
        <w:t>84 de la Ley del Trabajo de los Servidores Públicos del Estado y Municipios,</w:t>
      </w:r>
      <w:r w:rsidR="00F7520F">
        <w:rPr>
          <w:rFonts w:ascii="Palatino Linotype" w:hAnsi="Palatino Linotype" w:cs="Arial"/>
        </w:rPr>
        <w:t xml:space="preserve"> que a la letra</w:t>
      </w:r>
      <w:r w:rsidR="00F7520F" w:rsidRPr="00B8651E">
        <w:rPr>
          <w:rFonts w:ascii="Palatino Linotype" w:hAnsi="Palatino Linotype" w:cs="Arial"/>
        </w:rPr>
        <w:t xml:space="preserve"> señala:</w:t>
      </w:r>
    </w:p>
    <w:p w:rsidR="00F7520F" w:rsidRPr="00F7520F" w:rsidRDefault="00F7520F" w:rsidP="00D5224D">
      <w:pPr>
        <w:autoSpaceDE w:val="0"/>
        <w:autoSpaceDN w:val="0"/>
        <w:adjustRightInd w:val="0"/>
        <w:ind w:left="851" w:right="902"/>
        <w:jc w:val="both"/>
        <w:rPr>
          <w:rFonts w:ascii="Palatino Linotype" w:hAnsi="Palatino Linotype" w:cs="Arial"/>
          <w:b/>
          <w:bCs/>
          <w:i/>
          <w:noProof/>
          <w:sz w:val="22"/>
        </w:rPr>
      </w:pPr>
      <w:r w:rsidRPr="00B8651E">
        <w:rPr>
          <w:rFonts w:ascii="Palatino Linotype" w:hAnsi="Palatino Linotype" w:cs="Arial"/>
          <w:bCs/>
          <w:i/>
          <w:noProof/>
          <w:sz w:val="22"/>
        </w:rPr>
        <w:t>“</w:t>
      </w:r>
      <w:r w:rsidRPr="00B8651E">
        <w:rPr>
          <w:rFonts w:ascii="Palatino Linotype" w:hAnsi="Palatino Linotype" w:cs="Arial"/>
          <w:b/>
          <w:bCs/>
          <w:i/>
          <w:noProof/>
          <w:sz w:val="22"/>
        </w:rPr>
        <w:t xml:space="preserve">ARTICULO 84. </w:t>
      </w:r>
      <w:r w:rsidRPr="00F7520F">
        <w:rPr>
          <w:rFonts w:ascii="Palatino Linotype" w:hAnsi="Palatino Linotype" w:cs="Arial"/>
          <w:b/>
          <w:bCs/>
          <w:i/>
          <w:noProof/>
          <w:sz w:val="22"/>
        </w:rPr>
        <w:t>Sólo podrán hacerse retenciones, descuentos o deducciones al sueldo de los servidores públicos por concepto de:</w:t>
      </w:r>
    </w:p>
    <w:p w:rsidR="00F7520F" w:rsidRPr="00B8651E" w:rsidRDefault="00F7520F" w:rsidP="00D5224D">
      <w:pPr>
        <w:autoSpaceDE w:val="0"/>
        <w:autoSpaceDN w:val="0"/>
        <w:adjustRightInd w:val="0"/>
        <w:ind w:left="851" w:right="902"/>
        <w:jc w:val="both"/>
        <w:rPr>
          <w:rFonts w:ascii="Palatino Linotype" w:hAnsi="Palatino Linotype" w:cs="Arial"/>
          <w:i/>
          <w:sz w:val="22"/>
          <w:lang w:eastAsia="es-MX"/>
        </w:rPr>
      </w:pPr>
      <w:r w:rsidRPr="00F7520F">
        <w:rPr>
          <w:rFonts w:ascii="Palatino Linotype" w:hAnsi="Palatino Linotype" w:cs="Arial"/>
          <w:b/>
          <w:bCs/>
          <w:i/>
          <w:noProof/>
          <w:sz w:val="22"/>
        </w:rPr>
        <w:t>I.</w:t>
      </w:r>
      <w:r w:rsidRPr="00B8651E">
        <w:rPr>
          <w:rFonts w:ascii="Palatino Linotype" w:hAnsi="Palatino Linotype" w:cs="Arial"/>
          <w:bCs/>
          <w:i/>
          <w:noProof/>
          <w:sz w:val="22"/>
        </w:rPr>
        <w:t xml:space="preserve"> </w:t>
      </w:r>
      <w:r w:rsidRPr="00B8651E">
        <w:rPr>
          <w:rFonts w:ascii="Palatino Linotype" w:hAnsi="Palatino Linotype" w:cs="Arial"/>
          <w:i/>
          <w:sz w:val="22"/>
          <w:lang w:eastAsia="es-MX"/>
        </w:rPr>
        <w:t>Gravámenes fiscales relacionados con el sueldo;</w:t>
      </w:r>
    </w:p>
    <w:p w:rsidR="00F7520F" w:rsidRPr="00B8651E" w:rsidRDefault="00F7520F" w:rsidP="00D5224D">
      <w:pPr>
        <w:autoSpaceDE w:val="0"/>
        <w:autoSpaceDN w:val="0"/>
        <w:adjustRightInd w:val="0"/>
        <w:ind w:left="851" w:right="902"/>
        <w:jc w:val="both"/>
        <w:rPr>
          <w:rFonts w:ascii="Palatino Linotype" w:hAnsi="Palatino Linotype" w:cs="Arial"/>
          <w:i/>
          <w:sz w:val="22"/>
          <w:lang w:eastAsia="es-MX"/>
        </w:rPr>
      </w:pPr>
      <w:r w:rsidRPr="00F7520F">
        <w:rPr>
          <w:rFonts w:ascii="Palatino Linotype" w:hAnsi="Palatino Linotype" w:cs="Arial"/>
          <w:b/>
          <w:i/>
          <w:sz w:val="22"/>
          <w:lang w:eastAsia="es-MX"/>
        </w:rPr>
        <w:t>II.</w:t>
      </w:r>
      <w:r w:rsidRPr="00F7520F">
        <w:rPr>
          <w:rFonts w:ascii="Palatino Linotype" w:hAnsi="Palatino Linotype" w:cs="Arial"/>
          <w:i/>
          <w:sz w:val="22"/>
          <w:lang w:eastAsia="es-MX"/>
        </w:rPr>
        <w:t xml:space="preserve"> Deudas contraídas con las instituciones públicas o dependencias por</w:t>
      </w:r>
      <w:r w:rsidRPr="00B8651E">
        <w:rPr>
          <w:rFonts w:ascii="Palatino Linotype" w:hAnsi="Palatino Linotype" w:cs="Arial"/>
          <w:i/>
          <w:sz w:val="22"/>
          <w:lang w:eastAsia="es-MX"/>
        </w:rPr>
        <w:t xml:space="preserve"> concepto de anticipos de sueldo, pagos hechos con exceso, errores o pérdidas debidamente comprobados;</w:t>
      </w:r>
    </w:p>
    <w:p w:rsidR="00F7520F" w:rsidRPr="00F7520F" w:rsidRDefault="00F7520F" w:rsidP="00D5224D">
      <w:pPr>
        <w:autoSpaceDE w:val="0"/>
        <w:autoSpaceDN w:val="0"/>
        <w:adjustRightInd w:val="0"/>
        <w:ind w:left="851" w:right="902"/>
        <w:jc w:val="both"/>
        <w:rPr>
          <w:rFonts w:ascii="Palatino Linotype" w:hAnsi="Palatino Linotype" w:cs="Arial"/>
          <w:bCs/>
          <w:i/>
          <w:noProof/>
          <w:sz w:val="22"/>
        </w:rPr>
      </w:pPr>
      <w:r w:rsidRPr="00F7520F">
        <w:rPr>
          <w:rFonts w:ascii="Palatino Linotype" w:hAnsi="Palatino Linotype" w:cs="Arial"/>
          <w:b/>
          <w:i/>
          <w:sz w:val="22"/>
          <w:lang w:eastAsia="es-MX"/>
        </w:rPr>
        <w:t>III.</w:t>
      </w:r>
      <w:r w:rsidRPr="00F7520F">
        <w:rPr>
          <w:rFonts w:ascii="Palatino Linotype" w:hAnsi="Palatino Linotype" w:cs="Arial"/>
          <w:i/>
          <w:sz w:val="22"/>
          <w:lang w:eastAsia="es-MX"/>
        </w:rPr>
        <w:t xml:space="preserve"> Cuotas sindicales</w:t>
      </w:r>
      <w:r w:rsidRPr="00F7520F">
        <w:rPr>
          <w:rFonts w:ascii="Palatino Linotype" w:hAnsi="Palatino Linotype" w:cs="Arial"/>
          <w:bCs/>
          <w:i/>
          <w:noProof/>
          <w:sz w:val="22"/>
        </w:rPr>
        <w:t>;</w:t>
      </w:r>
    </w:p>
    <w:p w:rsidR="00F7520F" w:rsidRPr="00F7520F" w:rsidRDefault="00F7520F" w:rsidP="00D5224D">
      <w:pPr>
        <w:autoSpaceDE w:val="0"/>
        <w:autoSpaceDN w:val="0"/>
        <w:adjustRightInd w:val="0"/>
        <w:ind w:left="851" w:right="902"/>
        <w:jc w:val="both"/>
        <w:rPr>
          <w:rFonts w:ascii="Palatino Linotype" w:hAnsi="Palatino Linotype" w:cs="Arial"/>
          <w:bCs/>
          <w:i/>
          <w:noProof/>
          <w:sz w:val="22"/>
        </w:rPr>
      </w:pPr>
      <w:r w:rsidRPr="00B8651E">
        <w:rPr>
          <w:rFonts w:ascii="Palatino Linotype" w:hAnsi="Palatino Linotype" w:cs="Arial"/>
          <w:b/>
          <w:bCs/>
          <w:i/>
          <w:noProof/>
          <w:sz w:val="22"/>
        </w:rPr>
        <w:t>IV.</w:t>
      </w:r>
      <w:r w:rsidRPr="00B8651E">
        <w:rPr>
          <w:rFonts w:ascii="Palatino Linotype" w:hAnsi="Palatino Linotype" w:cs="Arial"/>
          <w:bCs/>
          <w:i/>
          <w:noProof/>
          <w:sz w:val="22"/>
        </w:rPr>
        <w:t xml:space="preserve"> </w:t>
      </w:r>
      <w:r w:rsidRPr="00F7520F">
        <w:rPr>
          <w:rFonts w:ascii="Palatino Linotype" w:hAnsi="Palatino Linotype" w:cs="Arial"/>
          <w:bCs/>
          <w:i/>
          <w:noProof/>
          <w:sz w:val="22"/>
        </w:rPr>
        <w:t xml:space="preserve">Cuotas de </w:t>
      </w:r>
      <w:r w:rsidRPr="00F7520F">
        <w:rPr>
          <w:rFonts w:ascii="Palatino Linotype" w:hAnsi="Palatino Linotype" w:cs="Arial"/>
          <w:i/>
          <w:sz w:val="22"/>
          <w:lang w:eastAsia="es-MX"/>
        </w:rPr>
        <w:t>aportación</w:t>
      </w:r>
      <w:r w:rsidRPr="00F7520F">
        <w:rPr>
          <w:rFonts w:ascii="Palatino Linotype" w:hAnsi="Palatino Linotype" w:cs="Arial"/>
          <w:bCs/>
          <w:i/>
          <w:noProof/>
          <w:sz w:val="22"/>
        </w:rPr>
        <w:t xml:space="preserve"> a fondos para la constitución de cooperativas y de cajas de ahorro, </w:t>
      </w:r>
      <w:r w:rsidRPr="00F7520F">
        <w:rPr>
          <w:rFonts w:ascii="Palatino Linotype" w:hAnsi="Palatino Linotype" w:cs="Arial"/>
          <w:i/>
          <w:sz w:val="22"/>
          <w:lang w:eastAsia="es-MX"/>
        </w:rPr>
        <w:t>siempre</w:t>
      </w:r>
      <w:r w:rsidRPr="00F7520F">
        <w:rPr>
          <w:rFonts w:ascii="Palatino Linotype" w:hAnsi="Palatino Linotype" w:cs="Arial"/>
          <w:bCs/>
          <w:i/>
          <w:noProof/>
          <w:sz w:val="22"/>
        </w:rPr>
        <w:t xml:space="preserve"> que el servidor público hubiese manifestado previamente, de manera expresa, su conformidad;</w:t>
      </w:r>
    </w:p>
    <w:p w:rsidR="00F7520F" w:rsidRPr="00F7520F" w:rsidRDefault="00F7520F" w:rsidP="00D5224D">
      <w:pPr>
        <w:autoSpaceDE w:val="0"/>
        <w:autoSpaceDN w:val="0"/>
        <w:adjustRightInd w:val="0"/>
        <w:ind w:left="851" w:right="902"/>
        <w:jc w:val="both"/>
        <w:rPr>
          <w:rFonts w:ascii="Palatino Linotype" w:hAnsi="Palatino Linotype" w:cs="Arial"/>
          <w:b/>
          <w:bCs/>
          <w:i/>
          <w:noProof/>
          <w:sz w:val="22"/>
        </w:rPr>
      </w:pPr>
      <w:r w:rsidRPr="00F7520F">
        <w:rPr>
          <w:rFonts w:ascii="Palatino Linotype" w:hAnsi="Palatino Linotype" w:cs="Arial"/>
          <w:b/>
          <w:bCs/>
          <w:i/>
          <w:noProof/>
          <w:sz w:val="22"/>
        </w:rPr>
        <w:t>V.</w:t>
      </w:r>
      <w:r w:rsidRPr="00B8651E">
        <w:rPr>
          <w:rFonts w:ascii="Palatino Linotype" w:hAnsi="Palatino Linotype" w:cs="Arial"/>
          <w:bCs/>
          <w:i/>
          <w:noProof/>
          <w:sz w:val="22"/>
        </w:rPr>
        <w:t xml:space="preserve"> </w:t>
      </w:r>
      <w:r w:rsidRPr="00F7520F">
        <w:rPr>
          <w:rFonts w:ascii="Palatino Linotype" w:hAnsi="Palatino Linotype" w:cs="Arial"/>
          <w:b/>
          <w:bCs/>
          <w:i/>
          <w:noProof/>
          <w:sz w:val="22"/>
        </w:rPr>
        <w:t xml:space="preserve">Descuentos ordenados por el Instituto de Seguridad Social del Estado de México y </w:t>
      </w:r>
      <w:r w:rsidRPr="00F7520F">
        <w:rPr>
          <w:rFonts w:ascii="Palatino Linotype" w:hAnsi="Palatino Linotype" w:cs="Arial"/>
          <w:b/>
          <w:i/>
          <w:sz w:val="22"/>
          <w:lang w:eastAsia="es-MX"/>
        </w:rPr>
        <w:t>Municipios</w:t>
      </w:r>
      <w:r w:rsidRPr="00F7520F">
        <w:rPr>
          <w:rFonts w:ascii="Palatino Linotype" w:hAnsi="Palatino Linotype" w:cs="Arial"/>
          <w:b/>
          <w:bCs/>
          <w:i/>
          <w:noProof/>
          <w:sz w:val="22"/>
        </w:rPr>
        <w:t>, con motivo de cuotas y obligaciones contraídas con éste por los servidores públicos;</w:t>
      </w:r>
    </w:p>
    <w:p w:rsidR="00F7520F" w:rsidRPr="00B8651E" w:rsidRDefault="00F7520F" w:rsidP="00D5224D">
      <w:pPr>
        <w:autoSpaceDE w:val="0"/>
        <w:autoSpaceDN w:val="0"/>
        <w:adjustRightInd w:val="0"/>
        <w:ind w:left="851" w:right="902"/>
        <w:jc w:val="both"/>
        <w:rPr>
          <w:rFonts w:ascii="Palatino Linotype" w:hAnsi="Palatino Linotype" w:cs="Arial"/>
          <w:b/>
          <w:bCs/>
          <w:i/>
          <w:noProof/>
          <w:sz w:val="22"/>
        </w:rPr>
      </w:pPr>
      <w:r w:rsidRPr="00B8651E">
        <w:rPr>
          <w:rFonts w:ascii="Palatino Linotype" w:hAnsi="Palatino Linotype" w:cs="Arial"/>
          <w:b/>
          <w:bCs/>
          <w:i/>
          <w:noProof/>
          <w:sz w:val="22"/>
        </w:rPr>
        <w:t xml:space="preserve">VI. </w:t>
      </w:r>
      <w:r w:rsidRPr="00F7520F">
        <w:rPr>
          <w:rFonts w:ascii="Palatino Linotype" w:hAnsi="Palatino Linotype" w:cs="Arial"/>
          <w:bCs/>
          <w:i/>
          <w:noProof/>
          <w:sz w:val="22"/>
        </w:rPr>
        <w:t>Obligaciones a cargo del servidor público con las que haya consentido,</w:t>
      </w:r>
      <w:r w:rsidRPr="00B8651E">
        <w:rPr>
          <w:rFonts w:ascii="Palatino Linotype" w:hAnsi="Palatino Linotype" w:cs="Arial"/>
          <w:bCs/>
          <w:i/>
          <w:noProof/>
          <w:sz w:val="22"/>
        </w:rPr>
        <w:t xml:space="preserve"> derivadas de la adquisición o del uso de habitaciones consideradas como de interés social;</w:t>
      </w:r>
    </w:p>
    <w:p w:rsidR="00F7520F" w:rsidRPr="00B8651E" w:rsidRDefault="00F7520F" w:rsidP="00D5224D">
      <w:pPr>
        <w:autoSpaceDE w:val="0"/>
        <w:autoSpaceDN w:val="0"/>
        <w:adjustRightInd w:val="0"/>
        <w:ind w:left="851" w:right="902"/>
        <w:jc w:val="both"/>
        <w:rPr>
          <w:rFonts w:ascii="Palatino Linotype" w:hAnsi="Palatino Linotype" w:cs="Arial"/>
          <w:bCs/>
          <w:i/>
          <w:noProof/>
          <w:sz w:val="22"/>
        </w:rPr>
      </w:pPr>
      <w:r w:rsidRPr="00F7520F">
        <w:rPr>
          <w:rFonts w:ascii="Palatino Linotype" w:hAnsi="Palatino Linotype" w:cs="Arial"/>
          <w:b/>
          <w:bCs/>
          <w:i/>
          <w:noProof/>
          <w:sz w:val="22"/>
        </w:rPr>
        <w:t>VII.</w:t>
      </w:r>
      <w:r w:rsidRPr="00B8651E">
        <w:rPr>
          <w:rFonts w:ascii="Palatino Linotype" w:hAnsi="Palatino Linotype" w:cs="Arial"/>
          <w:bCs/>
          <w:i/>
          <w:noProof/>
          <w:sz w:val="22"/>
        </w:rPr>
        <w:t xml:space="preserve"> Faltas de </w:t>
      </w:r>
      <w:r w:rsidRPr="00B8651E">
        <w:rPr>
          <w:rFonts w:ascii="Palatino Linotype" w:hAnsi="Palatino Linotype" w:cs="Arial"/>
          <w:i/>
          <w:sz w:val="22"/>
          <w:lang w:eastAsia="es-MX"/>
        </w:rPr>
        <w:t>puntualidad</w:t>
      </w:r>
      <w:r w:rsidRPr="00B8651E">
        <w:rPr>
          <w:rFonts w:ascii="Palatino Linotype" w:hAnsi="Palatino Linotype" w:cs="Arial"/>
          <w:bCs/>
          <w:i/>
          <w:noProof/>
          <w:sz w:val="22"/>
        </w:rPr>
        <w:t xml:space="preserve"> o </w:t>
      </w:r>
      <w:r w:rsidRPr="00B8651E">
        <w:rPr>
          <w:rFonts w:ascii="Palatino Linotype" w:hAnsi="Palatino Linotype" w:cs="Arial"/>
          <w:i/>
          <w:sz w:val="22"/>
          <w:lang w:eastAsia="es-MX"/>
        </w:rPr>
        <w:t>de</w:t>
      </w:r>
      <w:r w:rsidRPr="00B8651E">
        <w:rPr>
          <w:rFonts w:ascii="Palatino Linotype" w:hAnsi="Palatino Linotype" w:cs="Arial"/>
          <w:bCs/>
          <w:i/>
          <w:noProof/>
          <w:sz w:val="22"/>
        </w:rPr>
        <w:t xml:space="preserve"> asistencia injustificadas;</w:t>
      </w:r>
    </w:p>
    <w:p w:rsidR="00F7520F" w:rsidRPr="00F7520F" w:rsidRDefault="00F7520F" w:rsidP="00D5224D">
      <w:pPr>
        <w:autoSpaceDE w:val="0"/>
        <w:autoSpaceDN w:val="0"/>
        <w:adjustRightInd w:val="0"/>
        <w:ind w:left="851" w:right="902"/>
        <w:jc w:val="both"/>
        <w:rPr>
          <w:rFonts w:ascii="Palatino Linotype" w:hAnsi="Palatino Linotype" w:cs="Arial"/>
          <w:bCs/>
          <w:i/>
          <w:noProof/>
          <w:sz w:val="22"/>
        </w:rPr>
      </w:pPr>
      <w:r w:rsidRPr="00B8651E">
        <w:rPr>
          <w:rFonts w:ascii="Palatino Linotype" w:hAnsi="Palatino Linotype" w:cs="Arial"/>
          <w:b/>
          <w:bCs/>
          <w:i/>
          <w:noProof/>
          <w:sz w:val="22"/>
        </w:rPr>
        <w:t xml:space="preserve">VIII. </w:t>
      </w:r>
      <w:r w:rsidRPr="00F7520F">
        <w:rPr>
          <w:rFonts w:ascii="Palatino Linotype" w:hAnsi="Palatino Linotype" w:cs="Arial"/>
          <w:bCs/>
          <w:i/>
          <w:noProof/>
          <w:sz w:val="22"/>
        </w:rPr>
        <w:t>Pensiones alimenticias ordenadas por la autoridad judicial; o</w:t>
      </w:r>
    </w:p>
    <w:p w:rsidR="00F7520F" w:rsidRPr="00F7520F" w:rsidRDefault="00F7520F" w:rsidP="00D5224D">
      <w:pPr>
        <w:autoSpaceDE w:val="0"/>
        <w:autoSpaceDN w:val="0"/>
        <w:adjustRightInd w:val="0"/>
        <w:ind w:left="851" w:right="902"/>
        <w:jc w:val="both"/>
        <w:rPr>
          <w:rFonts w:ascii="Palatino Linotype" w:hAnsi="Palatino Linotype" w:cs="Arial"/>
          <w:bCs/>
          <w:i/>
          <w:noProof/>
          <w:sz w:val="22"/>
        </w:rPr>
      </w:pPr>
      <w:r w:rsidRPr="00B8651E">
        <w:rPr>
          <w:rFonts w:ascii="Palatino Linotype" w:hAnsi="Palatino Linotype" w:cs="Arial"/>
          <w:b/>
          <w:bCs/>
          <w:i/>
          <w:noProof/>
          <w:sz w:val="22"/>
        </w:rPr>
        <w:t xml:space="preserve">IX. </w:t>
      </w:r>
      <w:r w:rsidRPr="00F7520F">
        <w:rPr>
          <w:rFonts w:ascii="Palatino Linotype" w:hAnsi="Palatino Linotype" w:cs="Arial"/>
          <w:bCs/>
          <w:i/>
          <w:noProof/>
          <w:sz w:val="22"/>
        </w:rPr>
        <w:t>Cualquier otro convenido con instituciones de servicios y aceptado por el servidor público.</w:t>
      </w:r>
    </w:p>
    <w:p w:rsidR="00F7520F" w:rsidRPr="00B8651E" w:rsidRDefault="00F7520F" w:rsidP="00D5224D">
      <w:pPr>
        <w:autoSpaceDE w:val="0"/>
        <w:autoSpaceDN w:val="0"/>
        <w:adjustRightInd w:val="0"/>
        <w:ind w:left="851" w:right="902"/>
        <w:jc w:val="both"/>
        <w:rPr>
          <w:rFonts w:ascii="Palatino Linotype" w:hAnsi="Palatino Linotype" w:cs="Arial"/>
          <w:sz w:val="22"/>
        </w:rPr>
      </w:pPr>
      <w:r w:rsidRPr="00B8651E">
        <w:rPr>
          <w:rFonts w:ascii="Palatino Linotype" w:hAnsi="Palatino Linotype" w:cs="Arial"/>
          <w:bCs/>
          <w:i/>
          <w:noProof/>
          <w:sz w:val="22"/>
        </w:rPr>
        <w:t xml:space="preserve">El monto total de las retenciones, descuentos o deducciones no podrá exceder del 30% de la remuneración total, </w:t>
      </w:r>
      <w:r w:rsidRPr="00B8651E">
        <w:rPr>
          <w:rFonts w:ascii="Palatino Linotype" w:hAnsi="Palatino Linotype" w:cs="Arial"/>
          <w:i/>
          <w:sz w:val="22"/>
          <w:lang w:eastAsia="es-MX"/>
        </w:rPr>
        <w:t>excepto</w:t>
      </w:r>
      <w:r w:rsidRPr="00B8651E">
        <w:rPr>
          <w:rFonts w:ascii="Palatino Linotype" w:hAnsi="Palatino Linotype" w:cs="Arial"/>
          <w:bCs/>
          <w:i/>
          <w:noProof/>
          <w:sz w:val="22"/>
        </w:rPr>
        <w:t xml:space="preserve"> en los casos a que se refieren las fracciones IV, V y </w:t>
      </w:r>
      <w:r w:rsidRPr="00B8651E">
        <w:rPr>
          <w:rFonts w:ascii="Palatino Linotype" w:hAnsi="Palatino Linotype" w:cs="Arial"/>
          <w:bCs/>
          <w:i/>
          <w:noProof/>
          <w:sz w:val="22"/>
        </w:rPr>
        <w:lastRenderedPageBreak/>
        <w:t xml:space="preserve">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B8651E">
        <w:rPr>
          <w:rFonts w:ascii="Palatino Linotype" w:hAnsi="Palatino Linotype" w:cs="Arial"/>
          <w:i/>
          <w:sz w:val="22"/>
          <w:lang w:eastAsia="es-MX"/>
        </w:rPr>
        <w:t>ajustará</w:t>
      </w:r>
      <w:r w:rsidRPr="00B8651E">
        <w:rPr>
          <w:rFonts w:ascii="Palatino Linotype" w:hAnsi="Palatino Linotype" w:cs="Arial"/>
          <w:bCs/>
          <w:i/>
          <w:noProof/>
          <w:sz w:val="22"/>
        </w:rPr>
        <w:t xml:space="preserve"> a lo determinado por la autoridad judicial.”</w:t>
      </w:r>
    </w:p>
    <w:p w:rsidR="00F7520F" w:rsidRPr="00B8651E" w:rsidRDefault="00F7520F" w:rsidP="00D5224D">
      <w:pPr>
        <w:autoSpaceDE w:val="0"/>
        <w:autoSpaceDN w:val="0"/>
        <w:adjustRightInd w:val="0"/>
        <w:ind w:left="851" w:right="902"/>
        <w:jc w:val="both"/>
        <w:rPr>
          <w:rFonts w:ascii="Palatino Linotype" w:hAnsi="Palatino Linotype" w:cs="Arial"/>
          <w:sz w:val="22"/>
        </w:rPr>
      </w:pPr>
      <w:r w:rsidRPr="00B8651E">
        <w:rPr>
          <w:rFonts w:ascii="Palatino Linotype" w:hAnsi="Palatino Linotype" w:cs="Arial"/>
          <w:sz w:val="22"/>
        </w:rPr>
        <w:t>(Énfasis añadido)</w:t>
      </w:r>
    </w:p>
    <w:p w:rsidR="00F7520F" w:rsidRDefault="00F7520F" w:rsidP="00F7520F">
      <w:pPr>
        <w:spacing w:before="100" w:beforeAutospacing="1" w:after="100" w:afterAutospacing="1" w:line="360" w:lineRule="auto"/>
        <w:jc w:val="both"/>
        <w:rPr>
          <w:rFonts w:ascii="Palatino Linotype" w:hAnsi="Palatino Linotype"/>
        </w:rPr>
      </w:pPr>
      <w:r w:rsidRPr="00B8651E">
        <w:rPr>
          <w:rFonts w:ascii="Palatino Linotype" w:hAnsi="Palatino Linotype" w:cs="Arial"/>
        </w:rPr>
        <w:t>A</w:t>
      </w:r>
      <w:r>
        <w:rPr>
          <w:rFonts w:ascii="Palatino Linotype" w:hAnsi="Palatino Linotype" w:cs="Arial"/>
        </w:rPr>
        <w:t>sí que, e</w:t>
      </w:r>
      <w:r w:rsidRPr="00B8651E">
        <w:rPr>
          <w:rFonts w:ascii="Palatino Linotype" w:hAnsi="Palatino Linotype" w:cs="Arial"/>
        </w:rPr>
        <w:t xml:space="preserve">n el caso de los descuentos relacionados con las </w:t>
      </w:r>
      <w:r w:rsidRPr="00B8651E">
        <w:rPr>
          <w:rFonts w:ascii="Palatino Linotype" w:hAnsi="Palatino Linotype" w:cs="Arial"/>
          <w:b/>
        </w:rPr>
        <w:t>prestaciones obligatorias de pensiones</w:t>
      </w:r>
      <w:r w:rsidRPr="00B8651E">
        <w:rPr>
          <w:rFonts w:ascii="Palatino Linotype" w:hAnsi="Palatino Linotype" w:cs="Arial"/>
        </w:rPr>
        <w:t xml:space="preserve"> y seguro por fallecimiento, referentes a </w:t>
      </w:r>
      <w:r w:rsidRPr="00B8651E">
        <w:rPr>
          <w:rFonts w:ascii="Palatino Linotype" w:hAnsi="Palatino Linotype"/>
        </w:rPr>
        <w:t>los Sistemas Solidario de Reparto</w:t>
      </w:r>
      <w:r w:rsidRPr="00B8651E">
        <w:rPr>
          <w:rStyle w:val="Refdenotaalpie"/>
          <w:rFonts w:ascii="Palatino Linotype" w:hAnsi="Palatino Linotype"/>
        </w:rPr>
        <w:footnoteReference w:id="2"/>
      </w:r>
      <w:r>
        <w:rPr>
          <w:rFonts w:ascii="Palatino Linotype" w:hAnsi="Palatino Linotype" w:cs="Arial"/>
          <w:lang w:val="es-MX"/>
        </w:rPr>
        <w:t xml:space="preserve"> </w:t>
      </w:r>
      <w:r w:rsidRPr="00B8651E">
        <w:rPr>
          <w:rFonts w:ascii="Palatino Linotype" w:hAnsi="Palatino Linotype"/>
        </w:rPr>
        <w:t>y de Capitalización Individual</w:t>
      </w:r>
      <w:r w:rsidRPr="00B8651E">
        <w:rPr>
          <w:rStyle w:val="Refdenotaalpie"/>
          <w:rFonts w:ascii="Palatino Linotype" w:hAnsi="Palatino Linotype"/>
        </w:rPr>
        <w:footnoteReference w:id="3"/>
      </w:r>
      <w:r w:rsidRPr="00B8651E">
        <w:rPr>
          <w:rFonts w:ascii="Palatino Linotype" w:hAnsi="Palatino Linotype"/>
        </w:rPr>
        <w:t xml:space="preserve">, que conforman el régimen mixto de pensiones, que en el caso del primero se constituyen en una reserva común como pensión a los servidores públicos que cumplan con los requisitos que marca la Ley de Seguridad Social para los Servidores Públicos del Estado de México y Municipios (pensiones por jubilación, edad y tiempo de servicio, inhabilitación, retiro en edad avanzada y fallecimiento); y en el segundo caso, tiene como propósito crear una cuenta individual de los servidores públicos afiliados al régimen de seguridad social que permite a los servidores públicos ahorrar y contar con un </w:t>
      </w:r>
      <w:r w:rsidR="00336570">
        <w:rPr>
          <w:rFonts w:ascii="Palatino Linotype" w:hAnsi="Palatino Linotype"/>
        </w:rPr>
        <w:t>ingreso adicional en el retiro, así como, los gastos de administración de dicho fondo son cubiertos con cargo a la cuenta individual de los servidores públicos</w:t>
      </w:r>
      <w:r w:rsidR="00336570">
        <w:rPr>
          <w:rStyle w:val="Refdenotaalpie"/>
          <w:rFonts w:ascii="Palatino Linotype" w:hAnsi="Palatino Linotype"/>
        </w:rPr>
        <w:footnoteReference w:id="4"/>
      </w:r>
      <w:r w:rsidR="00336570">
        <w:rPr>
          <w:rFonts w:ascii="Palatino Linotype" w:hAnsi="Palatino Linotype"/>
        </w:rPr>
        <w:t>.</w:t>
      </w:r>
    </w:p>
    <w:p w:rsidR="00F7520F" w:rsidRPr="00B8651E" w:rsidRDefault="00F7520F" w:rsidP="00F7520F">
      <w:pPr>
        <w:spacing w:before="200" w:after="200" w:line="360" w:lineRule="auto"/>
        <w:jc w:val="both"/>
        <w:rPr>
          <w:rFonts w:ascii="Palatino Linotype" w:hAnsi="Palatino Linotype" w:cs="Arial"/>
        </w:rPr>
      </w:pPr>
      <w:r w:rsidRPr="00B8651E">
        <w:rPr>
          <w:rFonts w:ascii="Palatino Linotype" w:hAnsi="Palatino Linotype" w:cs="Arial"/>
        </w:rPr>
        <w:t xml:space="preserve">En virtud de lo anterior, se advierte que, se trata de aspectos de la vida privada de los servidores públicos, por lo cual deben ser clasificados como confidenciales, por tratarse de </w:t>
      </w:r>
      <w:r w:rsidRPr="00B8651E">
        <w:rPr>
          <w:rFonts w:ascii="Palatino Linotype" w:hAnsi="Palatino Linotype" w:cs="Arial"/>
          <w:b/>
        </w:rPr>
        <w:t>información privada</w:t>
      </w:r>
      <w:r w:rsidRPr="00B8651E">
        <w:rPr>
          <w:rFonts w:ascii="Palatino Linotype" w:hAnsi="Palatino Linotype" w:cs="Arial"/>
        </w:rPr>
        <w:t xml:space="preserve">, </w:t>
      </w:r>
      <w:r w:rsidRPr="00B8651E">
        <w:rPr>
          <w:rFonts w:ascii="Palatino Linotype" w:hAnsi="Palatino Linotype" w:cs="Arial"/>
          <w:lang w:eastAsia="es-MX"/>
        </w:rPr>
        <w:t xml:space="preserve">en términos de los artículos 3, fracción XXIII y 143, fracción I, </w:t>
      </w:r>
      <w:r w:rsidRPr="00B8651E">
        <w:rPr>
          <w:rFonts w:ascii="Palatino Linotype" w:hAnsi="Palatino Linotype" w:cs="Arial"/>
          <w:lang w:eastAsia="es-MX"/>
        </w:rPr>
        <w:lastRenderedPageBreak/>
        <w:t>de la Ley de Transparencia y Acceso a la Información Pública del Estado de México y Municipios, la cual debe ser protegida por los Sujetos Obligados.</w:t>
      </w:r>
    </w:p>
    <w:p w:rsidR="00F7520F" w:rsidRPr="00C01C99" w:rsidRDefault="00F7520F" w:rsidP="00F7520F">
      <w:pPr>
        <w:spacing w:before="100" w:beforeAutospacing="1" w:after="100" w:afterAutospacing="1" w:line="360" w:lineRule="auto"/>
        <w:jc w:val="both"/>
        <w:rPr>
          <w:rFonts w:ascii="Palatino Linotype" w:hAnsi="Palatino Linotype" w:cs="Arial"/>
          <w:lang w:val="es-MX"/>
        </w:rPr>
      </w:pPr>
      <w:r>
        <w:rPr>
          <w:rFonts w:ascii="Palatino Linotype" w:hAnsi="Palatino Linotype" w:cs="Arial"/>
          <w:lang w:val="es-MX"/>
        </w:rPr>
        <w:t xml:space="preserve">Por lo que, </w:t>
      </w:r>
      <w:r w:rsidRPr="009F03BA">
        <w:rPr>
          <w:rFonts w:ascii="Palatino Linotype" w:hAnsi="Palatino Linotype" w:cs="Arial"/>
        </w:rPr>
        <w:t>en</w:t>
      </w:r>
      <w:r>
        <w:rPr>
          <w:rFonts w:ascii="Palatino Linotype" w:hAnsi="Palatino Linotype" w:cs="Arial"/>
        </w:rPr>
        <w:t xml:space="preserve"> cumplimiento a los principios que rigen el actuar de este Órgano Garante establecidos en los artícu</w:t>
      </w:r>
      <w:r w:rsidRPr="009C5FF5">
        <w:rPr>
          <w:rFonts w:ascii="Palatino Linotype" w:hAnsi="Palatino Linotype" w:cs="Arial"/>
        </w:rPr>
        <w:t>los</w:t>
      </w:r>
      <w:r>
        <w:rPr>
          <w:rFonts w:ascii="Palatino Linotype" w:hAnsi="Palatino Linotype" w:cs="Arial"/>
        </w:rPr>
        <w:t xml:space="preserve"> 4 y 9, fracciones I, VII y VIII </w:t>
      </w:r>
      <w:r w:rsidRPr="009C5FF5">
        <w:rPr>
          <w:rFonts w:ascii="Palatino Linotype" w:hAnsi="Palatino Linotype" w:cs="Arial"/>
        </w:rPr>
        <w:t>de la Ley de Transpar</w:t>
      </w:r>
      <w:r>
        <w:rPr>
          <w:rFonts w:ascii="Palatino Linotype" w:hAnsi="Palatino Linotype" w:cs="Arial"/>
        </w:rPr>
        <w:t>encia y Acceso</w:t>
      </w:r>
      <w:r w:rsidRPr="009C5FF5">
        <w:rPr>
          <w:rFonts w:ascii="Palatino Linotype" w:hAnsi="Palatino Linotype" w:cs="Arial"/>
        </w:rPr>
        <w:t xml:space="preserve"> a la Información Pú</w:t>
      </w:r>
      <w:r>
        <w:rPr>
          <w:rFonts w:ascii="Palatino Linotype" w:hAnsi="Palatino Linotype" w:cs="Arial"/>
        </w:rPr>
        <w:t>b</w:t>
      </w:r>
      <w:r w:rsidRPr="009C5FF5">
        <w:rPr>
          <w:rFonts w:ascii="Palatino Linotype" w:hAnsi="Palatino Linotype" w:cs="Arial"/>
        </w:rPr>
        <w:t>lica del Estado de México y</w:t>
      </w:r>
      <w:r>
        <w:rPr>
          <w:rFonts w:ascii="Palatino Linotype" w:hAnsi="Palatino Linotype" w:cs="Arial"/>
        </w:rPr>
        <w:t xml:space="preserve"> </w:t>
      </w:r>
      <w:r w:rsidRPr="009C5FF5">
        <w:rPr>
          <w:rFonts w:ascii="Palatino Linotype" w:hAnsi="Palatino Linotype" w:cs="Arial"/>
        </w:rPr>
        <w:t xml:space="preserve">Municipios, mediante </w:t>
      </w:r>
      <w:r>
        <w:rPr>
          <w:rFonts w:ascii="Palatino Linotype" w:hAnsi="Palatino Linotype" w:cs="Arial"/>
        </w:rPr>
        <w:t xml:space="preserve">los cuales debe </w:t>
      </w:r>
      <w:r w:rsidRPr="009C5FF5">
        <w:rPr>
          <w:rFonts w:ascii="Palatino Linotype" w:hAnsi="Palatino Linotype" w:cs="Arial"/>
        </w:rPr>
        <w:t xml:space="preserve">privilegiarse </w:t>
      </w:r>
      <w:r>
        <w:rPr>
          <w:rFonts w:ascii="Palatino Linotype" w:hAnsi="Palatino Linotype" w:cs="Arial"/>
        </w:rPr>
        <w:t>la</w:t>
      </w:r>
      <w:r w:rsidRPr="009C5FF5">
        <w:rPr>
          <w:rFonts w:ascii="Palatino Linotype" w:hAnsi="Palatino Linotype" w:cs="Arial"/>
        </w:rPr>
        <w:t xml:space="preserve"> máxima publicidad</w:t>
      </w:r>
      <w:r>
        <w:rPr>
          <w:rFonts w:ascii="Palatino Linotype" w:hAnsi="Palatino Linotype" w:cs="Arial"/>
        </w:rPr>
        <w:t xml:space="preserve"> </w:t>
      </w:r>
      <w:r w:rsidRPr="009C5FF5">
        <w:rPr>
          <w:rFonts w:ascii="Palatino Linotype" w:hAnsi="Palatino Linotype" w:cs="Arial"/>
        </w:rPr>
        <w:t xml:space="preserve">y </w:t>
      </w:r>
      <w:r>
        <w:rPr>
          <w:rFonts w:ascii="Palatino Linotype" w:hAnsi="Palatino Linotype" w:cs="Arial"/>
        </w:rPr>
        <w:t>dar certeza jurídica al particular respecto de la información que se ordena, se trascriben a continuación dichos preceptos:</w:t>
      </w:r>
    </w:p>
    <w:p w:rsidR="00F7520F" w:rsidRDefault="00F7520F" w:rsidP="00F7520F">
      <w:pPr>
        <w:ind w:left="851" w:right="902"/>
        <w:jc w:val="both"/>
        <w:rPr>
          <w:rFonts w:ascii="Palatino Linotype" w:hAnsi="Palatino Linotype" w:cs="Arial"/>
          <w:bCs/>
          <w:i/>
          <w:sz w:val="22"/>
        </w:rPr>
      </w:pPr>
      <w:r>
        <w:rPr>
          <w:rFonts w:ascii="Palatino Linotype" w:hAnsi="Palatino Linotype" w:cs="Arial"/>
          <w:b/>
          <w:bCs/>
          <w:i/>
          <w:sz w:val="22"/>
        </w:rPr>
        <w:t>“</w:t>
      </w:r>
      <w:r w:rsidRPr="00444E6E">
        <w:rPr>
          <w:rFonts w:ascii="Palatino Linotype" w:hAnsi="Palatino Linotype" w:cs="Arial"/>
          <w:b/>
          <w:bCs/>
          <w:i/>
          <w:sz w:val="22"/>
        </w:rPr>
        <w:t>Artículo 4.</w:t>
      </w:r>
      <w:r w:rsidRPr="00444E6E">
        <w:rPr>
          <w:rFonts w:ascii="Palatino Linotype" w:hAnsi="Palatino Linotype" w:cs="Arial"/>
          <w:bCs/>
          <w:i/>
          <w:sz w:val="22"/>
        </w:rPr>
        <w:t xml:space="preserve"> </w:t>
      </w:r>
      <w:r w:rsidRPr="009C5FF5">
        <w:rPr>
          <w:rFonts w:ascii="Palatino Linotype" w:hAnsi="Palatino Linotype" w:cs="Arial"/>
          <w:bCs/>
          <w:i/>
          <w:sz w:val="22"/>
        </w:rPr>
        <w:t>El derecho humano de acceso a la información pública es la prerrogativa de las personas para buscar, difundir, investigar, recabar, recibir y solicitar información pública</w:t>
      </w:r>
      <w:r w:rsidRPr="00444E6E">
        <w:rPr>
          <w:rFonts w:ascii="Palatino Linotype" w:hAnsi="Palatino Linotype" w:cs="Arial"/>
          <w:bCs/>
          <w:i/>
          <w:sz w:val="22"/>
        </w:rPr>
        <w:t xml:space="preserve">, sin necesidad de acreditar personalidad ni interés jurídico. </w:t>
      </w:r>
    </w:p>
    <w:p w:rsidR="00F7520F" w:rsidRPr="00444E6E" w:rsidRDefault="00F7520F" w:rsidP="00F7520F">
      <w:pPr>
        <w:ind w:left="851" w:right="902"/>
        <w:jc w:val="both"/>
        <w:rPr>
          <w:rFonts w:ascii="Palatino Linotype" w:hAnsi="Palatino Linotype" w:cs="Arial"/>
          <w:bCs/>
          <w:i/>
          <w:sz w:val="22"/>
        </w:rPr>
      </w:pPr>
    </w:p>
    <w:p w:rsidR="00F7520F" w:rsidRDefault="00F7520F" w:rsidP="00F7520F">
      <w:pPr>
        <w:ind w:left="851" w:right="902"/>
        <w:jc w:val="both"/>
        <w:rPr>
          <w:rFonts w:ascii="Palatino Linotype" w:hAnsi="Palatino Linotype" w:cs="Arial"/>
          <w:bCs/>
          <w:i/>
          <w:sz w:val="22"/>
        </w:rPr>
      </w:pPr>
      <w:r w:rsidRPr="00933F8A">
        <w:rPr>
          <w:rFonts w:ascii="Palatino Linotype" w:hAnsi="Palatino Linotype" w:cs="Arial"/>
          <w:b/>
          <w:bCs/>
          <w:i/>
          <w:sz w:val="22"/>
        </w:rPr>
        <w:t>Toda la información generada, obtenida, adquirida, transformada, administrada o en posesión de los sujetos obligados es pública y accesible de manera permanente a cualquier persona</w:t>
      </w:r>
      <w:r w:rsidRPr="00933F8A">
        <w:rPr>
          <w:rFonts w:ascii="Palatino Linotype" w:hAnsi="Palatino Linotype" w:cs="Arial"/>
          <w:bCs/>
          <w:i/>
          <w:sz w:val="22"/>
        </w:rPr>
        <w:t xml:space="preserve">, en los términos y condiciones que se establezcan en los tratados internacionales de los que el Estado mexicano sea parte, en la Ley General, la presente Ley y demás disposiciones de la materia, </w:t>
      </w:r>
      <w:r w:rsidRPr="00933F8A">
        <w:rPr>
          <w:rFonts w:ascii="Palatino Linotype" w:hAnsi="Palatino Linotype" w:cs="Arial"/>
          <w:b/>
          <w:bCs/>
          <w:i/>
          <w:sz w:val="22"/>
        </w:rPr>
        <w:t>privilegiando el principio de máxima publicidad</w:t>
      </w:r>
      <w:r w:rsidRPr="00933F8A">
        <w:rPr>
          <w:rFonts w:ascii="Palatino Linotype" w:hAnsi="Palatino Linotype" w:cs="Arial"/>
          <w:bCs/>
          <w:i/>
          <w:sz w:val="22"/>
        </w:rPr>
        <w:t xml:space="preserve"> de la </w:t>
      </w:r>
      <w:r w:rsidRPr="00933F8A">
        <w:rPr>
          <w:rFonts w:ascii="Palatino Linotype" w:hAnsi="Palatino Linotype" w:cs="Arial"/>
          <w:i/>
          <w:color w:val="000000"/>
          <w:sz w:val="22"/>
        </w:rPr>
        <w:t>información</w:t>
      </w:r>
      <w:r w:rsidRPr="00444E6E">
        <w:rPr>
          <w:rFonts w:ascii="Palatino Linotype" w:hAnsi="Palatino Linotype" w:cs="Arial"/>
          <w:bCs/>
          <w:i/>
          <w:sz w:val="22"/>
        </w:rPr>
        <w:t xml:space="preserve">. Solo podrá ser clasificada excepcionalmente como reservada temporalmente por razones de interés público, en los términos de las causas legítimas y estrictamente necesarias previstas por esta Ley. </w:t>
      </w:r>
    </w:p>
    <w:p w:rsidR="00F7520F" w:rsidRDefault="00F7520F" w:rsidP="00F7520F">
      <w:pPr>
        <w:ind w:left="851" w:right="902"/>
        <w:jc w:val="both"/>
        <w:rPr>
          <w:rFonts w:ascii="Palatino Linotype" w:hAnsi="Palatino Linotype" w:cs="Arial"/>
          <w:bCs/>
          <w:i/>
          <w:sz w:val="22"/>
        </w:rPr>
      </w:pPr>
    </w:p>
    <w:p w:rsidR="00F7520F" w:rsidRDefault="00F7520F" w:rsidP="00F7520F">
      <w:pPr>
        <w:ind w:left="851" w:right="902"/>
        <w:jc w:val="both"/>
        <w:rPr>
          <w:rFonts w:ascii="Palatino Linotype" w:hAnsi="Palatino Linotype" w:cs="Arial"/>
          <w:bCs/>
          <w:i/>
          <w:sz w:val="22"/>
        </w:rPr>
      </w:pPr>
      <w:r w:rsidRPr="00444E6E">
        <w:rPr>
          <w:rFonts w:ascii="Palatino Linotype" w:hAnsi="Palatino Linotype" w:cs="Arial"/>
          <w:bCs/>
          <w:i/>
          <w:sz w:val="22"/>
        </w:rPr>
        <w:t xml:space="preserve">Los sujetos obligados deben poner en práctica, políticas y programas de acceso a la información que se apeguen a criterios de publicidad, veracidad, oportunidad, precisión y suficiencia en beneficio de los solicitantes. </w:t>
      </w:r>
    </w:p>
    <w:p w:rsidR="00F7520F" w:rsidRDefault="00F7520F" w:rsidP="00F7520F">
      <w:pPr>
        <w:ind w:left="851" w:right="902"/>
        <w:jc w:val="both"/>
        <w:rPr>
          <w:rFonts w:ascii="Palatino Linotype" w:hAnsi="Palatino Linotype" w:cs="Arial"/>
          <w:bCs/>
          <w:i/>
          <w:sz w:val="22"/>
        </w:rPr>
      </w:pPr>
    </w:p>
    <w:p w:rsidR="00F7520F" w:rsidRDefault="00F7520F" w:rsidP="00F7520F">
      <w:pPr>
        <w:ind w:left="851" w:right="902"/>
        <w:jc w:val="both"/>
        <w:rPr>
          <w:rFonts w:ascii="Palatino Linotype" w:hAnsi="Palatino Linotype" w:cs="Arial"/>
          <w:b/>
          <w:bCs/>
          <w:i/>
          <w:sz w:val="22"/>
        </w:rPr>
      </w:pPr>
      <w:r w:rsidRPr="00933F8A">
        <w:rPr>
          <w:rFonts w:ascii="Palatino Linotype" w:hAnsi="Palatino Linotype" w:cs="Arial"/>
          <w:b/>
          <w:bCs/>
          <w:i/>
          <w:sz w:val="22"/>
        </w:rPr>
        <w:t>Artículo 9. El Instituto deberá regir su funcionamiento de acuerdo a los siguientes principios:</w:t>
      </w:r>
    </w:p>
    <w:p w:rsidR="00F7520F" w:rsidRPr="00933F8A" w:rsidRDefault="00F7520F" w:rsidP="00F7520F">
      <w:pPr>
        <w:ind w:left="851" w:right="902"/>
        <w:jc w:val="both"/>
        <w:rPr>
          <w:rFonts w:ascii="Palatino Linotype" w:hAnsi="Palatino Linotype" w:cs="Arial"/>
          <w:b/>
          <w:bCs/>
          <w:i/>
          <w:sz w:val="22"/>
        </w:rPr>
      </w:pPr>
    </w:p>
    <w:p w:rsidR="00F7520F" w:rsidRDefault="00F7520F" w:rsidP="00F7520F">
      <w:pPr>
        <w:ind w:left="851" w:right="902"/>
        <w:jc w:val="both"/>
        <w:rPr>
          <w:rFonts w:ascii="Palatino Linotype" w:hAnsi="Palatino Linotype" w:cs="Arial"/>
          <w:b/>
          <w:bCs/>
          <w:i/>
          <w:sz w:val="22"/>
        </w:rPr>
      </w:pPr>
      <w:r w:rsidRPr="00933F8A">
        <w:rPr>
          <w:rFonts w:ascii="Palatino Linotype" w:hAnsi="Palatino Linotype" w:cs="Arial"/>
          <w:b/>
          <w:bCs/>
          <w:i/>
          <w:sz w:val="22"/>
        </w:rPr>
        <w:lastRenderedPageBreak/>
        <w:t>I. Certeza:</w:t>
      </w:r>
      <w:r w:rsidRPr="00933F8A">
        <w:rPr>
          <w:rFonts w:ascii="Palatino Linotype" w:hAnsi="Palatino Linotype" w:cs="Arial"/>
          <w:bCs/>
          <w:i/>
          <w:sz w:val="22"/>
        </w:rPr>
        <w:t xml:space="preserve"> </w:t>
      </w:r>
      <w:r w:rsidRPr="00933F8A">
        <w:rPr>
          <w:rFonts w:ascii="Palatino Linotype" w:hAnsi="Palatino Linotype" w:cs="Arial"/>
          <w:b/>
          <w:bCs/>
          <w:i/>
          <w:sz w:val="22"/>
        </w:rPr>
        <w:t>Principio que otorga seguridad y certidumbre jurídica a los particulares, en virtud de que permite conocer si las acciones</w:t>
      </w:r>
      <w:r w:rsidRPr="006807DD">
        <w:rPr>
          <w:rFonts w:ascii="Palatino Linotype" w:hAnsi="Palatino Linotype" w:cs="Arial"/>
          <w:b/>
          <w:bCs/>
          <w:i/>
          <w:sz w:val="22"/>
        </w:rPr>
        <w:t xml:space="preserve"> del Instituto son apegadas a derecho y garantiza que los procedimientos sean completamente verificables, fidedignos y confiables; </w:t>
      </w:r>
    </w:p>
    <w:p w:rsidR="00F7520F" w:rsidRDefault="00F7520F" w:rsidP="00F7520F">
      <w:pPr>
        <w:ind w:left="851" w:right="902"/>
        <w:jc w:val="both"/>
        <w:rPr>
          <w:rFonts w:ascii="Palatino Linotype" w:hAnsi="Palatino Linotype" w:cs="Arial"/>
          <w:b/>
          <w:bCs/>
          <w:i/>
          <w:sz w:val="22"/>
        </w:rPr>
      </w:pPr>
      <w:r>
        <w:rPr>
          <w:rFonts w:ascii="Palatino Linotype" w:hAnsi="Palatino Linotype" w:cs="Arial"/>
          <w:b/>
          <w:bCs/>
          <w:i/>
          <w:sz w:val="22"/>
        </w:rPr>
        <w:t>…</w:t>
      </w:r>
    </w:p>
    <w:p w:rsidR="00F7520F" w:rsidRPr="006807DD" w:rsidRDefault="00F7520F" w:rsidP="00F7520F">
      <w:pPr>
        <w:ind w:left="851" w:right="902"/>
        <w:jc w:val="both"/>
        <w:rPr>
          <w:rFonts w:ascii="Palatino Linotype" w:hAnsi="Palatino Linotype" w:cs="Arial"/>
          <w:b/>
          <w:bCs/>
          <w:i/>
          <w:sz w:val="22"/>
        </w:rPr>
      </w:pPr>
    </w:p>
    <w:p w:rsidR="00F7520F" w:rsidRDefault="00F7520F" w:rsidP="00F7520F">
      <w:pPr>
        <w:ind w:left="851" w:right="902"/>
        <w:jc w:val="both"/>
        <w:rPr>
          <w:rFonts w:ascii="Palatino Linotype" w:hAnsi="Palatino Linotype" w:cs="Arial"/>
          <w:b/>
          <w:bCs/>
          <w:i/>
          <w:sz w:val="22"/>
        </w:rPr>
      </w:pPr>
      <w:r w:rsidRPr="006807DD">
        <w:rPr>
          <w:rFonts w:ascii="Palatino Linotype" w:hAnsi="Palatino Linotype" w:cs="Arial"/>
          <w:b/>
          <w:bCs/>
          <w:i/>
          <w:sz w:val="22"/>
        </w:rPr>
        <w:t>VII. Máxima Publicidad: Toda la información en posesión de los sujetos obligados será pública, completa, oportuna y accesible, sujeta a un claro régimen de excepciones que deberán estar definidas y ser además legítimas y estrictamente necesarias en una sociedad democrática;</w:t>
      </w:r>
    </w:p>
    <w:p w:rsidR="00F7520F" w:rsidRDefault="00F7520F" w:rsidP="00F7520F">
      <w:pPr>
        <w:ind w:left="851" w:right="902"/>
        <w:jc w:val="both"/>
        <w:rPr>
          <w:rFonts w:ascii="Palatino Linotype" w:hAnsi="Palatino Linotype" w:cs="Arial"/>
          <w:b/>
          <w:bCs/>
          <w:i/>
          <w:sz w:val="22"/>
        </w:rPr>
      </w:pPr>
    </w:p>
    <w:p w:rsidR="00F7520F" w:rsidRPr="006807DD" w:rsidRDefault="00F7520F" w:rsidP="00F7520F">
      <w:pPr>
        <w:ind w:left="851" w:right="902"/>
        <w:jc w:val="both"/>
        <w:rPr>
          <w:rFonts w:ascii="Palatino Linotype" w:hAnsi="Palatino Linotype" w:cs="Arial"/>
          <w:b/>
          <w:bCs/>
          <w:i/>
          <w:sz w:val="22"/>
        </w:rPr>
      </w:pPr>
      <w:r w:rsidRPr="006807DD">
        <w:rPr>
          <w:rFonts w:ascii="Palatino Linotype" w:hAnsi="Palatino Linotype" w:cs="Arial"/>
          <w:b/>
          <w:bCs/>
          <w:i/>
          <w:sz w:val="22"/>
        </w:rPr>
        <w:t xml:space="preserve">VIII. Objetividad: Obligación del Instituto de ajustar su actuación a los presupuestos de ley que deben ser aplicados al analizar el caso en concreto y resolver todos los hechos, prescindiendo de las consideraciones y criterios personales; </w:t>
      </w:r>
    </w:p>
    <w:p w:rsidR="00F7520F" w:rsidRPr="00444E6E" w:rsidRDefault="00F7520F" w:rsidP="00F7520F">
      <w:pPr>
        <w:ind w:left="851" w:right="902"/>
        <w:jc w:val="both"/>
        <w:rPr>
          <w:rFonts w:ascii="Palatino Linotype" w:hAnsi="Palatino Linotype" w:cs="Arial"/>
          <w:bCs/>
          <w:i/>
          <w:sz w:val="22"/>
        </w:rPr>
      </w:pPr>
      <w:r>
        <w:rPr>
          <w:rFonts w:ascii="Palatino Linotype" w:hAnsi="Palatino Linotype" w:cs="Arial"/>
          <w:bCs/>
          <w:i/>
          <w:sz w:val="22"/>
        </w:rPr>
        <w:t>…</w:t>
      </w:r>
    </w:p>
    <w:p w:rsidR="00F7520F" w:rsidRPr="00444E6E" w:rsidRDefault="00F7520F" w:rsidP="00F7520F">
      <w:pPr>
        <w:ind w:left="851" w:right="902"/>
        <w:jc w:val="both"/>
        <w:rPr>
          <w:rFonts w:ascii="Palatino Linotype" w:hAnsi="Palatino Linotype" w:cs="Arial"/>
          <w:bCs/>
          <w:i/>
          <w:sz w:val="22"/>
        </w:rPr>
      </w:pPr>
      <w:r>
        <w:rPr>
          <w:rFonts w:ascii="Palatino Linotype" w:hAnsi="Palatino Linotype" w:cs="Arial"/>
          <w:bCs/>
          <w:i/>
          <w:sz w:val="22"/>
        </w:rPr>
        <w:t>(Énfasis añadido)</w:t>
      </w:r>
    </w:p>
    <w:p w:rsidR="00F7520F" w:rsidRDefault="00F7520F" w:rsidP="00F7520F">
      <w:pPr>
        <w:spacing w:before="100" w:beforeAutospacing="1" w:after="100" w:afterAutospacing="1" w:line="360" w:lineRule="auto"/>
        <w:jc w:val="both"/>
        <w:rPr>
          <w:rFonts w:ascii="Palatino Linotype" w:hAnsi="Palatino Linotype" w:cs="Arial"/>
          <w:lang w:val="es-MX"/>
        </w:rPr>
      </w:pPr>
      <w:r>
        <w:rPr>
          <w:rFonts w:ascii="Palatino Linotype" w:hAnsi="Palatino Linotype"/>
        </w:rPr>
        <w:t xml:space="preserve">A fin de robustecer lo expuesto, conviene citar </w:t>
      </w:r>
      <w:r>
        <w:rPr>
          <w:rFonts w:ascii="Palatino Linotype" w:hAnsi="Palatino Linotype" w:cs="Segoe UI"/>
        </w:rPr>
        <w:t xml:space="preserve">el criterio orientador </w:t>
      </w:r>
      <w:r>
        <w:rPr>
          <w:rFonts w:ascii="Palatino Linotype" w:hAnsi="Palatino Linotype"/>
          <w:lang w:eastAsia="es-MX"/>
        </w:rPr>
        <w:t xml:space="preserve">002/2017 del Instituto Nacional de Acceso a la Información y Protección de Datos (INAI), </w:t>
      </w:r>
      <w:r>
        <w:rPr>
          <w:rFonts w:ascii="Palatino Linotype" w:hAnsi="Palatino Linotype" w:cs="Arial"/>
        </w:rPr>
        <w:t>cuyo tenor es el siguiente:</w:t>
      </w:r>
    </w:p>
    <w:p w:rsidR="00F7520F" w:rsidRDefault="00F7520F" w:rsidP="00F7520F">
      <w:pPr>
        <w:ind w:left="851" w:right="902"/>
        <w:jc w:val="both"/>
        <w:rPr>
          <w:rFonts w:ascii="Palatino Linotype" w:hAnsi="Palatino Linotype" w:cs="Arial"/>
          <w:b/>
          <w:bCs/>
          <w:i/>
          <w:sz w:val="22"/>
        </w:rPr>
      </w:pPr>
      <w:r w:rsidRPr="006807DD">
        <w:rPr>
          <w:rFonts w:ascii="Palatino Linotype" w:hAnsi="Palatino Linotype" w:cs="Arial"/>
          <w:b/>
          <w:bCs/>
          <w:i/>
          <w:sz w:val="22"/>
        </w:rPr>
        <w:t>“Congruencia y exhaustividad.</w:t>
      </w:r>
      <w:r w:rsidRPr="006807DD">
        <w:rPr>
          <w:rFonts w:ascii="Palatino Linotype" w:hAnsi="Palatino Linotype" w:cs="Arial"/>
          <w:bCs/>
          <w:i/>
          <w:sz w:val="22"/>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D621C2">
        <w:rPr>
          <w:rFonts w:ascii="Palatino Linotype" w:hAnsi="Palatino Linotype" w:cs="Arial"/>
          <w:b/>
          <w:bCs/>
          <w:i/>
          <w:sz w:val="22"/>
        </w:rPr>
        <w:t>la congruencia implica que exista concordancia entre el requerimiento formulado por el particular y la respuesta proporcionada por el sujeto obligado;</w:t>
      </w:r>
      <w:r w:rsidRPr="006807DD">
        <w:rPr>
          <w:rFonts w:ascii="Palatino Linotype" w:hAnsi="Palatino Linotype" w:cs="Arial"/>
          <w:bCs/>
          <w:i/>
          <w:sz w:val="22"/>
        </w:rPr>
        <w:t xml:space="preserve"> mientras que </w:t>
      </w:r>
      <w:r w:rsidRPr="00D621C2">
        <w:rPr>
          <w:rFonts w:ascii="Palatino Linotype" w:hAnsi="Palatino Linotype" w:cs="Arial"/>
          <w:b/>
          <w:bCs/>
          <w:i/>
          <w:sz w:val="22"/>
        </w:rPr>
        <w:t xml:space="preserve">la exhaustividad significa que dicha respuesta se refiera expresamente a cada uno de los puntos solicitados. </w:t>
      </w:r>
      <w:r w:rsidRPr="006807DD">
        <w:rPr>
          <w:rFonts w:ascii="Palatino Linotype" w:hAnsi="Palatino Linotype" w:cs="Arial"/>
          <w:bCs/>
          <w:i/>
          <w:sz w:val="22"/>
        </w:rPr>
        <w:t xml:space="preserve">Por lo anterior, los sujetos obligados cumplirán con los principios de congruencia y exhaustividad, </w:t>
      </w:r>
      <w:r w:rsidRPr="00D621C2">
        <w:rPr>
          <w:rFonts w:ascii="Palatino Linotype" w:hAnsi="Palatino Linotype" w:cs="Arial"/>
          <w:b/>
          <w:bCs/>
          <w:i/>
          <w:sz w:val="22"/>
        </w:rPr>
        <w:t>cuando las respuestas que emitan guarden una relación lógica con lo solicitado y atiendan de manera puntual y expresa, cada uno de los contenidos de información.</w:t>
      </w:r>
    </w:p>
    <w:p w:rsidR="00F7520F" w:rsidRPr="00D621C2" w:rsidRDefault="00F7520F" w:rsidP="00F7520F">
      <w:pPr>
        <w:ind w:left="851" w:right="902"/>
        <w:jc w:val="both"/>
        <w:rPr>
          <w:rFonts w:ascii="Palatino Linotype" w:hAnsi="Palatino Linotype" w:cs="Arial"/>
          <w:b/>
          <w:bCs/>
          <w:i/>
          <w:sz w:val="22"/>
        </w:rPr>
      </w:pPr>
    </w:p>
    <w:p w:rsidR="00F7520F" w:rsidRPr="00C01C99" w:rsidRDefault="00F7520F" w:rsidP="00F7520F">
      <w:pPr>
        <w:ind w:left="851" w:right="902"/>
        <w:jc w:val="both"/>
        <w:rPr>
          <w:rFonts w:ascii="Palatino Linotype" w:hAnsi="Palatino Linotype" w:cs="Arial"/>
          <w:b/>
          <w:bCs/>
          <w:i/>
          <w:sz w:val="22"/>
        </w:rPr>
      </w:pPr>
      <w:r w:rsidRPr="006807DD">
        <w:rPr>
          <w:rFonts w:ascii="Palatino Linotype" w:hAnsi="Palatino Linotype" w:cs="Arial"/>
          <w:bCs/>
          <w:i/>
          <w:sz w:val="22"/>
        </w:rPr>
        <w:lastRenderedPageBreak/>
        <w:t xml:space="preserve">Resoluciones: </w:t>
      </w:r>
      <w:r w:rsidRPr="006807DD">
        <w:rPr>
          <w:rFonts w:ascii="Palatino Linotype" w:hAnsi="Palatino Linotype" w:cs="Arial"/>
          <w:bCs/>
          <w:i/>
          <w:sz w:val="22"/>
        </w:rPr>
        <w:sym w:font="Symbol" w:char="F0B7"/>
      </w:r>
      <w:r w:rsidRPr="006807DD">
        <w:rPr>
          <w:rFonts w:ascii="Palatino Linotype" w:hAnsi="Palatino Linotype" w:cs="Arial"/>
          <w:bCs/>
          <w:i/>
          <w:sz w:val="22"/>
        </w:rPr>
        <w:t xml:space="preserve"> RRA 0003/16. Comisión Nacional de las Zonas Áridas. 29 de junio de 2016. Por unanimidad. Comisionado Ponente Oscar Mauricio Guerra Ford. </w:t>
      </w:r>
      <w:r w:rsidRPr="006807DD">
        <w:rPr>
          <w:rFonts w:ascii="Palatino Linotype" w:hAnsi="Palatino Linotype" w:cs="Arial"/>
          <w:bCs/>
          <w:i/>
          <w:sz w:val="22"/>
        </w:rPr>
        <w:sym w:font="Symbol" w:char="F0B7"/>
      </w:r>
      <w:r w:rsidRPr="006807DD">
        <w:rPr>
          <w:rFonts w:ascii="Palatino Linotype" w:hAnsi="Palatino Linotype" w:cs="Arial"/>
          <w:bCs/>
          <w:i/>
          <w:sz w:val="22"/>
        </w:rPr>
        <w:t xml:space="preserve"> RRA 0100/16. Sindicato Nacional de Trabajadores de la Educación. 13 de julio de 2016. Por unanimidad. Comisionada Ponente. Areli Cano Guadiana. </w:t>
      </w:r>
      <w:r w:rsidRPr="006807DD">
        <w:rPr>
          <w:rFonts w:ascii="Palatino Linotype" w:hAnsi="Palatino Linotype" w:cs="Arial"/>
          <w:bCs/>
          <w:i/>
          <w:sz w:val="22"/>
        </w:rPr>
        <w:sym w:font="Symbol" w:char="F0B7"/>
      </w:r>
      <w:r w:rsidRPr="006807DD">
        <w:rPr>
          <w:rFonts w:ascii="Palatino Linotype" w:hAnsi="Palatino Linotype" w:cs="Arial"/>
          <w:bCs/>
          <w:i/>
          <w:sz w:val="22"/>
        </w:rPr>
        <w:t xml:space="preserve"> RRA 1419/16. Secretaría de Educación Pública. 14 de septiembre de 2016. Por unanimidad. Comisionado Ponente </w:t>
      </w:r>
      <w:proofErr w:type="spellStart"/>
      <w:r w:rsidRPr="006807DD">
        <w:rPr>
          <w:rFonts w:ascii="Palatino Linotype" w:hAnsi="Palatino Linotype" w:cs="Arial"/>
          <w:bCs/>
          <w:i/>
          <w:sz w:val="22"/>
        </w:rPr>
        <w:t>Rosendoevgueni</w:t>
      </w:r>
      <w:proofErr w:type="spellEnd"/>
      <w:r w:rsidRPr="006807DD">
        <w:rPr>
          <w:rFonts w:ascii="Palatino Linotype" w:hAnsi="Palatino Linotype" w:cs="Arial"/>
          <w:bCs/>
          <w:i/>
          <w:sz w:val="22"/>
        </w:rPr>
        <w:t xml:space="preserve"> Monterrey </w:t>
      </w:r>
      <w:proofErr w:type="spellStart"/>
      <w:r w:rsidRPr="006807DD">
        <w:rPr>
          <w:rFonts w:ascii="Palatino Linotype" w:hAnsi="Palatino Linotype" w:cs="Arial"/>
          <w:bCs/>
          <w:i/>
          <w:sz w:val="22"/>
        </w:rPr>
        <w:t>Chepov</w:t>
      </w:r>
      <w:proofErr w:type="spellEnd"/>
      <w:r w:rsidRPr="007D2ED5">
        <w:rPr>
          <w:rFonts w:ascii="Palatino Linotype" w:hAnsi="Palatino Linotype" w:cs="Arial"/>
          <w:b/>
          <w:bCs/>
          <w:i/>
          <w:sz w:val="22"/>
        </w:rPr>
        <w:t>.”</w:t>
      </w:r>
    </w:p>
    <w:p w:rsidR="00F7520F" w:rsidRDefault="00F7520F" w:rsidP="006136D6">
      <w:pPr>
        <w:spacing w:before="100" w:beforeAutospacing="1" w:after="100" w:afterAutospacing="1" w:line="360" w:lineRule="auto"/>
        <w:jc w:val="both"/>
        <w:rPr>
          <w:rFonts w:ascii="Palatino Linotype" w:hAnsi="Palatino Linotype" w:cs="Arial"/>
        </w:rPr>
      </w:pPr>
      <w:r>
        <w:rPr>
          <w:rFonts w:ascii="Palatino Linotype" w:hAnsi="Palatino Linotype" w:cs="Arial"/>
        </w:rPr>
        <w:t>Es decir, de lo hasta aquí expuesto se considera que la Ponencia Resolutora debió precisar en el estudio de la resolución que la información solicitada podría ser susceptible de contener datos personales en términos del artículo 4, fracción XI de la Ley de Protección de Datos Personales en Posesión de los Sujetos Obligados del Estado de México y Municipios, por lo que, debió precis</w:t>
      </w:r>
      <w:r w:rsidR="00336570">
        <w:rPr>
          <w:rFonts w:ascii="Palatino Linotype" w:hAnsi="Palatino Linotype" w:cs="Arial"/>
        </w:rPr>
        <w:t>arse tal situación en el análisis</w:t>
      </w:r>
      <w:r>
        <w:rPr>
          <w:rFonts w:ascii="Palatino Linotype" w:hAnsi="Palatino Linotype" w:cs="Arial"/>
        </w:rPr>
        <w:t xml:space="preserve">, motivo por el cual, </w:t>
      </w:r>
      <w:r w:rsidR="006136D6">
        <w:rPr>
          <w:rFonts w:ascii="Palatino Linotype" w:hAnsi="Palatino Linotype" w:cs="Arial"/>
        </w:rPr>
        <w:t>la suscrita</w:t>
      </w:r>
      <w:r w:rsidR="006136D6" w:rsidRPr="000A6958">
        <w:rPr>
          <w:rFonts w:ascii="Palatino Linotype" w:hAnsi="Palatino Linotype" w:cs="Arial"/>
        </w:rPr>
        <w:t xml:space="preserve"> emite </w:t>
      </w:r>
      <w:r w:rsidR="006136D6" w:rsidRPr="000A6958">
        <w:rPr>
          <w:rFonts w:ascii="Palatino Linotype" w:hAnsi="Palatino Linotype" w:cs="Arial"/>
          <w:b/>
        </w:rPr>
        <w:t>VOTO PARTICULAR</w:t>
      </w:r>
      <w:r w:rsidR="006136D6" w:rsidRPr="000A6958">
        <w:rPr>
          <w:rFonts w:ascii="Palatino Linotype" w:hAnsi="Palatino Linotype" w:cs="Arial"/>
        </w:rPr>
        <w:t>, pues se insiste que</w:t>
      </w:r>
      <w:r w:rsidR="006136D6">
        <w:rPr>
          <w:rFonts w:ascii="Palatino Linotype" w:hAnsi="Palatino Linotype" w:cs="Arial"/>
        </w:rPr>
        <w:t xml:space="preserve"> </w:t>
      </w:r>
      <w:r>
        <w:rPr>
          <w:rFonts w:ascii="Palatino Linotype" w:hAnsi="Palatino Linotype" w:cs="Arial"/>
        </w:rPr>
        <w:t xml:space="preserve">no todas las obligaciones contraídas por los servidores públicos ante el Instituto de Seguridad Social del Estado de México y Municipios, </w:t>
      </w:r>
      <w:r w:rsidR="00B42806">
        <w:rPr>
          <w:rFonts w:ascii="Palatino Linotype" w:hAnsi="Palatino Linotype" w:cs="Arial"/>
        </w:rPr>
        <w:t>pueden ser consideradas públicas.</w:t>
      </w:r>
    </w:p>
    <w:p w:rsidR="00D5224D" w:rsidRDefault="00D5224D" w:rsidP="006136D6">
      <w:pPr>
        <w:spacing w:before="100" w:beforeAutospacing="1" w:after="100" w:afterAutospacing="1" w:line="360" w:lineRule="auto"/>
        <w:jc w:val="both"/>
        <w:rPr>
          <w:rFonts w:ascii="Palatino Linotype" w:hAnsi="Palatino Linotype" w:cs="Arial"/>
        </w:rPr>
      </w:pPr>
    </w:p>
    <w:p w:rsidR="002525C6" w:rsidRDefault="002525C6" w:rsidP="006136D6">
      <w:pPr>
        <w:spacing w:before="100" w:beforeAutospacing="1" w:after="100" w:afterAutospacing="1" w:line="360" w:lineRule="auto"/>
        <w:jc w:val="both"/>
        <w:rPr>
          <w:rFonts w:ascii="Palatino Linotype" w:hAnsi="Palatino Linotype" w:cs="Arial"/>
        </w:rPr>
      </w:pPr>
    </w:p>
    <w:p w:rsidR="002525C6" w:rsidRPr="002525C6" w:rsidRDefault="002525C6" w:rsidP="006136D6">
      <w:pPr>
        <w:spacing w:before="100" w:beforeAutospacing="1" w:after="100" w:afterAutospacing="1" w:line="360" w:lineRule="auto"/>
        <w:jc w:val="both"/>
        <w:rPr>
          <w:rFonts w:ascii="Palatino Linotype" w:hAnsi="Palatino Linotype" w:cs="Arial"/>
          <w:sz w:val="16"/>
          <w:szCs w:val="16"/>
        </w:rPr>
      </w:pPr>
    </w:p>
    <w:tbl>
      <w:tblPr>
        <w:tblW w:w="4393" w:type="dxa"/>
        <w:jc w:val="center"/>
        <w:tblLayout w:type="fixed"/>
        <w:tblLook w:val="04A0" w:firstRow="1" w:lastRow="0" w:firstColumn="1" w:lastColumn="0" w:noHBand="0" w:noVBand="1"/>
      </w:tblPr>
      <w:tblGrid>
        <w:gridCol w:w="4393"/>
      </w:tblGrid>
      <w:tr w:rsidR="006136D6" w:rsidRPr="001950C9" w:rsidTr="00FD201C">
        <w:trPr>
          <w:jc w:val="center"/>
        </w:trPr>
        <w:tc>
          <w:tcPr>
            <w:tcW w:w="4393" w:type="dxa"/>
          </w:tcPr>
          <w:p w:rsidR="006136D6" w:rsidRPr="001950C9" w:rsidRDefault="006136D6" w:rsidP="00FD201C">
            <w:pPr>
              <w:jc w:val="center"/>
              <w:rPr>
                <w:rFonts w:ascii="Palatino Linotype" w:hAnsi="Palatino Linotype"/>
                <w:b/>
              </w:rPr>
            </w:pPr>
            <w:r w:rsidRPr="001950C9">
              <w:rPr>
                <w:rFonts w:ascii="Palatino Linotype" w:hAnsi="Palatino Linotype"/>
                <w:b/>
              </w:rPr>
              <w:t>EVA ABAID YAPUR</w:t>
            </w:r>
          </w:p>
          <w:p w:rsidR="006136D6" w:rsidRDefault="006136D6" w:rsidP="002525C6">
            <w:pPr>
              <w:jc w:val="center"/>
              <w:rPr>
                <w:rFonts w:ascii="Palatino Linotype" w:hAnsi="Palatino Linotype"/>
                <w:b/>
              </w:rPr>
            </w:pPr>
            <w:r w:rsidRPr="001950C9">
              <w:rPr>
                <w:rFonts w:ascii="Palatino Linotype" w:hAnsi="Palatino Linotype"/>
                <w:b/>
              </w:rPr>
              <w:t>COMISIONADA</w:t>
            </w:r>
          </w:p>
          <w:p w:rsidR="00BF7E44" w:rsidRPr="001950C9" w:rsidRDefault="00BF7E44" w:rsidP="002525C6">
            <w:pPr>
              <w:jc w:val="center"/>
              <w:rPr>
                <w:rFonts w:ascii="Palatino Linotype" w:hAnsi="Palatino Linotype"/>
                <w:b/>
              </w:rPr>
            </w:pPr>
            <w:r>
              <w:rPr>
                <w:rFonts w:ascii="Palatino Linotype" w:hAnsi="Palatino Linotype"/>
                <w:b/>
              </w:rPr>
              <w:t>(RÚBRICA)</w:t>
            </w:r>
            <w:bookmarkStart w:id="0" w:name="_GoBack"/>
            <w:bookmarkEnd w:id="0"/>
          </w:p>
        </w:tc>
      </w:tr>
    </w:tbl>
    <w:p w:rsidR="002525C6" w:rsidRDefault="002525C6" w:rsidP="006136D6">
      <w:pPr>
        <w:jc w:val="both"/>
        <w:rPr>
          <w:rFonts w:ascii="Palatino Linotype" w:eastAsia="Calibri" w:hAnsi="Palatino Linotype" w:cs="Arial"/>
          <w:color w:val="000000" w:themeColor="text1"/>
          <w:sz w:val="20"/>
          <w:szCs w:val="20"/>
        </w:rPr>
      </w:pPr>
    </w:p>
    <w:p w:rsidR="006136D6" w:rsidRDefault="006136D6" w:rsidP="006136D6">
      <w:pPr>
        <w:jc w:val="both"/>
        <w:rPr>
          <w:rFonts w:ascii="Palatino Linotype" w:eastAsia="Calibri" w:hAnsi="Palatino Linotype" w:cs="Arial"/>
          <w:color w:val="000000" w:themeColor="text1"/>
          <w:sz w:val="20"/>
          <w:szCs w:val="20"/>
        </w:rPr>
      </w:pPr>
      <w:r w:rsidRPr="001950C9">
        <w:rPr>
          <w:rFonts w:ascii="Palatino Linotype" w:eastAsia="Calibri" w:hAnsi="Palatino Linotype" w:cs="Arial"/>
          <w:color w:val="000000" w:themeColor="text1"/>
          <w:sz w:val="20"/>
          <w:szCs w:val="20"/>
        </w:rPr>
        <w:t xml:space="preserve">Esta hoja corresponde al voto particular emitido en </w:t>
      </w:r>
      <w:r>
        <w:rPr>
          <w:rFonts w:ascii="Palatino Linotype" w:eastAsia="Calibri" w:hAnsi="Palatino Linotype" w:cs="Arial"/>
          <w:color w:val="000000" w:themeColor="text1"/>
          <w:sz w:val="20"/>
          <w:szCs w:val="20"/>
        </w:rPr>
        <w:t>la resolución d</w:t>
      </w:r>
      <w:r w:rsidR="00B42806">
        <w:rPr>
          <w:rFonts w:ascii="Palatino Linotype" w:eastAsia="Calibri" w:hAnsi="Palatino Linotype" w:cs="Arial"/>
          <w:color w:val="000000" w:themeColor="text1"/>
          <w:sz w:val="20"/>
          <w:szCs w:val="20"/>
        </w:rPr>
        <w:t>e los</w:t>
      </w:r>
      <w:r w:rsidRPr="001950C9">
        <w:rPr>
          <w:rFonts w:ascii="Palatino Linotype" w:eastAsia="Calibri" w:hAnsi="Palatino Linotype" w:cs="Arial"/>
          <w:color w:val="000000" w:themeColor="text1"/>
          <w:sz w:val="20"/>
          <w:szCs w:val="20"/>
        </w:rPr>
        <w:t xml:space="preserve"> recurso</w:t>
      </w:r>
      <w:r w:rsidR="00B42806">
        <w:rPr>
          <w:rFonts w:ascii="Palatino Linotype" w:eastAsia="Calibri" w:hAnsi="Palatino Linotype" w:cs="Arial"/>
          <w:color w:val="000000" w:themeColor="text1"/>
          <w:sz w:val="20"/>
          <w:szCs w:val="20"/>
        </w:rPr>
        <w:t>s</w:t>
      </w:r>
      <w:r w:rsidRPr="001950C9">
        <w:rPr>
          <w:rFonts w:ascii="Palatino Linotype" w:eastAsia="Calibri" w:hAnsi="Palatino Linotype" w:cs="Arial"/>
          <w:color w:val="000000" w:themeColor="text1"/>
          <w:sz w:val="20"/>
          <w:szCs w:val="20"/>
        </w:rPr>
        <w:t xml:space="preserve"> de revisión </w:t>
      </w:r>
      <w:r w:rsidR="00B42806">
        <w:rPr>
          <w:rFonts w:ascii="Palatino Linotype" w:eastAsia="Calibri" w:hAnsi="Palatino Linotype" w:cs="Arial"/>
          <w:color w:val="000000" w:themeColor="text1"/>
          <w:sz w:val="20"/>
          <w:szCs w:val="20"/>
        </w:rPr>
        <w:t xml:space="preserve">acumulados </w:t>
      </w:r>
      <w:r w:rsidRPr="001950C9">
        <w:rPr>
          <w:rFonts w:ascii="Palatino Linotype" w:eastAsia="Calibri" w:hAnsi="Palatino Linotype" w:cs="Arial"/>
          <w:color w:val="000000" w:themeColor="text1"/>
          <w:sz w:val="20"/>
          <w:szCs w:val="20"/>
        </w:rPr>
        <w:t>0</w:t>
      </w:r>
      <w:r w:rsidR="00B42806">
        <w:rPr>
          <w:rFonts w:ascii="Palatino Linotype" w:eastAsia="Calibri" w:hAnsi="Palatino Linotype" w:cs="Arial"/>
          <w:color w:val="000000" w:themeColor="text1"/>
          <w:sz w:val="20"/>
          <w:szCs w:val="20"/>
        </w:rPr>
        <w:t>3648</w:t>
      </w:r>
      <w:r w:rsidRPr="001950C9">
        <w:rPr>
          <w:rFonts w:ascii="Palatino Linotype" w:eastAsia="Calibri" w:hAnsi="Palatino Linotype" w:cs="Arial"/>
          <w:color w:val="000000" w:themeColor="text1"/>
          <w:sz w:val="20"/>
          <w:szCs w:val="20"/>
        </w:rPr>
        <w:t>/INFOEM/IP/RR/201</w:t>
      </w:r>
      <w:r>
        <w:rPr>
          <w:rFonts w:ascii="Palatino Linotype" w:eastAsia="Calibri" w:hAnsi="Palatino Linotype" w:cs="Arial"/>
          <w:color w:val="000000" w:themeColor="text1"/>
          <w:sz w:val="20"/>
          <w:szCs w:val="20"/>
        </w:rPr>
        <w:t>8</w:t>
      </w:r>
      <w:r w:rsidR="00B42806">
        <w:rPr>
          <w:rFonts w:ascii="Palatino Linotype" w:eastAsia="Calibri" w:hAnsi="Palatino Linotype" w:cs="Arial"/>
          <w:color w:val="000000" w:themeColor="text1"/>
          <w:sz w:val="20"/>
          <w:szCs w:val="20"/>
        </w:rPr>
        <w:t xml:space="preserve"> y </w:t>
      </w:r>
      <w:r w:rsidR="00B42806" w:rsidRPr="001950C9">
        <w:rPr>
          <w:rFonts w:ascii="Palatino Linotype" w:eastAsia="Calibri" w:hAnsi="Palatino Linotype" w:cs="Arial"/>
          <w:color w:val="000000" w:themeColor="text1"/>
          <w:sz w:val="20"/>
          <w:szCs w:val="20"/>
        </w:rPr>
        <w:t>0</w:t>
      </w:r>
      <w:r w:rsidR="00B42806">
        <w:rPr>
          <w:rFonts w:ascii="Palatino Linotype" w:eastAsia="Calibri" w:hAnsi="Palatino Linotype" w:cs="Arial"/>
          <w:color w:val="000000" w:themeColor="text1"/>
          <w:sz w:val="20"/>
          <w:szCs w:val="20"/>
        </w:rPr>
        <w:t>3649</w:t>
      </w:r>
      <w:r w:rsidR="00B42806" w:rsidRPr="001950C9">
        <w:rPr>
          <w:rFonts w:ascii="Palatino Linotype" w:eastAsia="Calibri" w:hAnsi="Palatino Linotype" w:cs="Arial"/>
          <w:color w:val="000000" w:themeColor="text1"/>
          <w:sz w:val="20"/>
          <w:szCs w:val="20"/>
        </w:rPr>
        <w:t>/INFOEM/IP/RR/201</w:t>
      </w:r>
      <w:r w:rsidR="00B42806">
        <w:rPr>
          <w:rFonts w:ascii="Palatino Linotype" w:eastAsia="Calibri" w:hAnsi="Palatino Linotype" w:cs="Arial"/>
          <w:color w:val="000000" w:themeColor="text1"/>
          <w:sz w:val="20"/>
          <w:szCs w:val="20"/>
        </w:rPr>
        <w:t>8</w:t>
      </w:r>
      <w:r>
        <w:rPr>
          <w:rFonts w:ascii="Palatino Linotype" w:eastAsia="Calibri" w:hAnsi="Palatino Linotype" w:cs="Arial"/>
          <w:color w:val="000000" w:themeColor="text1"/>
          <w:sz w:val="20"/>
          <w:szCs w:val="20"/>
        </w:rPr>
        <w:t>, aprobada</w:t>
      </w:r>
      <w:r w:rsidRPr="001950C9">
        <w:rPr>
          <w:rFonts w:ascii="Palatino Linotype" w:eastAsia="Calibri" w:hAnsi="Palatino Linotype" w:cs="Arial"/>
          <w:color w:val="000000" w:themeColor="text1"/>
          <w:sz w:val="20"/>
          <w:szCs w:val="20"/>
        </w:rPr>
        <w:t xml:space="preserve"> el</w:t>
      </w:r>
      <w:r>
        <w:rPr>
          <w:rFonts w:ascii="Palatino Linotype" w:eastAsia="Calibri" w:hAnsi="Palatino Linotype" w:cs="Arial"/>
          <w:color w:val="000000" w:themeColor="text1"/>
          <w:sz w:val="20"/>
          <w:szCs w:val="20"/>
        </w:rPr>
        <w:t xml:space="preserve"> veintiocho de noviembre de dos mil dieciocho</w:t>
      </w:r>
      <w:r w:rsidRPr="001950C9">
        <w:rPr>
          <w:rFonts w:ascii="Palatino Linotype" w:eastAsia="Calibri" w:hAnsi="Palatino Linotype" w:cs="Arial"/>
          <w:color w:val="000000" w:themeColor="text1"/>
          <w:sz w:val="20"/>
          <w:szCs w:val="20"/>
        </w:rPr>
        <w:t>.</w:t>
      </w:r>
    </w:p>
    <w:p w:rsidR="002525C6" w:rsidRPr="002525C6" w:rsidRDefault="002525C6" w:rsidP="006136D6">
      <w:pPr>
        <w:jc w:val="both"/>
        <w:rPr>
          <w:rFonts w:ascii="Palatino Linotype" w:eastAsia="Calibri" w:hAnsi="Palatino Linotype" w:cs="Arial"/>
          <w:color w:val="000000" w:themeColor="text1"/>
          <w:sz w:val="8"/>
          <w:szCs w:val="8"/>
        </w:rPr>
      </w:pPr>
    </w:p>
    <w:p w:rsidR="006136D6" w:rsidRDefault="006136D6" w:rsidP="00B42806">
      <w:pPr>
        <w:jc w:val="both"/>
      </w:pPr>
      <w:r w:rsidRPr="00C60EC0">
        <w:rPr>
          <w:rFonts w:ascii="Palatino Linotype" w:eastAsia="Calibri" w:hAnsi="Palatino Linotype" w:cs="Arial"/>
          <w:color w:val="000000" w:themeColor="text1"/>
          <w:sz w:val="18"/>
          <w:szCs w:val="18"/>
        </w:rPr>
        <w:t>YSM/A</w:t>
      </w:r>
      <w:r>
        <w:rPr>
          <w:rFonts w:ascii="Palatino Linotype" w:eastAsia="Calibri" w:hAnsi="Palatino Linotype" w:cs="Arial"/>
          <w:color w:val="000000" w:themeColor="text1"/>
          <w:sz w:val="18"/>
          <w:szCs w:val="18"/>
        </w:rPr>
        <w:t>MV</w:t>
      </w:r>
    </w:p>
    <w:sectPr w:rsidR="006136D6" w:rsidSect="00017A8B">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4B19" w:rsidRDefault="00254B19" w:rsidP="006136D6">
      <w:r>
        <w:separator/>
      </w:r>
    </w:p>
  </w:endnote>
  <w:endnote w:type="continuationSeparator" w:id="0">
    <w:p w:rsidR="00254B19" w:rsidRDefault="00254B19" w:rsidP="00613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BF7E44" w:rsidP="00DC5C4E">
    <w:pPr>
      <w:pStyle w:val="Piedepgina"/>
      <w:tabs>
        <w:tab w:val="clear" w:pos="4252"/>
        <w:tab w:val="left" w:pos="4228"/>
      </w:tabs>
      <w:rPr>
        <w:rFonts w:ascii="Palatino Linotype" w:hAnsi="Palatino Linotype" w:cs="Arial"/>
        <w:b/>
        <w:bCs/>
        <w:sz w:val="20"/>
        <w:szCs w:val="20"/>
      </w:rPr>
    </w:pPr>
  </w:p>
  <w:p w:rsidR="0031302B" w:rsidRDefault="00BF7E44" w:rsidP="00DC5C4E">
    <w:pPr>
      <w:pStyle w:val="Piedepgina"/>
      <w:tabs>
        <w:tab w:val="clear" w:pos="4252"/>
        <w:tab w:val="left" w:pos="4228"/>
      </w:tabs>
      <w:rPr>
        <w:rFonts w:ascii="Palatino Linotype" w:hAnsi="Palatino Linotype" w:cs="Arial"/>
        <w:b/>
        <w:bCs/>
        <w:sz w:val="20"/>
        <w:szCs w:val="20"/>
      </w:rPr>
    </w:pPr>
  </w:p>
  <w:p w:rsidR="005C7C8F" w:rsidRDefault="00BF7E44" w:rsidP="00DC5C4E">
    <w:pPr>
      <w:pStyle w:val="Piedepgina"/>
      <w:tabs>
        <w:tab w:val="clear" w:pos="4252"/>
        <w:tab w:val="left" w:pos="4228"/>
      </w:tabs>
      <w:rPr>
        <w:rFonts w:ascii="Palatino Linotype" w:hAnsi="Palatino Linotype" w:cs="Arial"/>
        <w:b/>
        <w:bCs/>
        <w:sz w:val="20"/>
        <w:szCs w:val="20"/>
      </w:rPr>
    </w:pPr>
  </w:p>
  <w:p w:rsidR="005C7C8F" w:rsidRDefault="00BF7E44" w:rsidP="00DC5C4E">
    <w:pPr>
      <w:pStyle w:val="Piedepgina"/>
      <w:tabs>
        <w:tab w:val="clear" w:pos="4252"/>
        <w:tab w:val="left" w:pos="4228"/>
      </w:tabs>
      <w:rPr>
        <w:rFonts w:ascii="Palatino Linotype" w:hAnsi="Palatino Linotype" w:cs="Arial"/>
        <w:b/>
        <w:bCs/>
        <w:sz w:val="20"/>
        <w:szCs w:val="20"/>
      </w:rPr>
    </w:pPr>
  </w:p>
  <w:p w:rsidR="005C7C8F" w:rsidRDefault="00BF7E44" w:rsidP="00DC5C4E">
    <w:pPr>
      <w:pStyle w:val="Piedepgina"/>
      <w:rPr>
        <w:rFonts w:ascii="Palatino Linotype" w:hAnsi="Palatino Linotype" w:cs="Arial"/>
        <w:b/>
        <w:bCs/>
        <w:sz w:val="20"/>
        <w:szCs w:val="20"/>
      </w:rPr>
    </w:pPr>
  </w:p>
  <w:p w:rsidR="005C7C8F" w:rsidRPr="00F12350" w:rsidRDefault="00DE5C59"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BF7E44">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BF7E44">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p>
  <w:p w:rsidR="005C7C8F" w:rsidRDefault="00BF7E44"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4B19" w:rsidRDefault="00254B19" w:rsidP="006136D6">
      <w:r>
        <w:separator/>
      </w:r>
    </w:p>
  </w:footnote>
  <w:footnote w:type="continuationSeparator" w:id="0">
    <w:p w:rsidR="00254B19" w:rsidRDefault="00254B19" w:rsidP="006136D6">
      <w:r>
        <w:continuationSeparator/>
      </w:r>
    </w:p>
  </w:footnote>
  <w:footnote w:id="1">
    <w:p w:rsidR="006136D6" w:rsidRPr="006136D6" w:rsidRDefault="006136D6" w:rsidP="006136D6">
      <w:pPr>
        <w:spacing w:before="100" w:beforeAutospacing="1" w:after="100" w:afterAutospacing="1" w:line="360" w:lineRule="auto"/>
        <w:jc w:val="both"/>
        <w:rPr>
          <w:rFonts w:ascii="Palatino Linotype" w:hAnsi="Palatino Linotype"/>
        </w:rPr>
      </w:pPr>
      <w:r>
        <w:rPr>
          <w:rStyle w:val="Refdenotaalpie"/>
        </w:rPr>
        <w:footnoteRef/>
      </w:r>
      <w:r>
        <w:t xml:space="preserve"> </w:t>
      </w:r>
      <w:r w:rsidRPr="006136D6">
        <w:rPr>
          <w:rFonts w:ascii="Palatino Linotype" w:hAnsi="Palatino Linotype"/>
          <w:sz w:val="16"/>
          <w:szCs w:val="16"/>
        </w:rPr>
        <w:t>Instituto de Seguridad Social del Estado de México y</w:t>
      </w:r>
      <w:r>
        <w:rPr>
          <w:rFonts w:ascii="Palatino Linotype" w:hAnsi="Palatino Linotype"/>
          <w:sz w:val="16"/>
          <w:szCs w:val="16"/>
        </w:rPr>
        <w:t xml:space="preserve"> Municipios.</w:t>
      </w:r>
    </w:p>
    <w:p w:rsidR="006136D6" w:rsidRPr="006136D6" w:rsidRDefault="006136D6">
      <w:pPr>
        <w:pStyle w:val="Textonotapie"/>
        <w:rPr>
          <w:lang w:val="es-MX"/>
        </w:rPr>
      </w:pPr>
    </w:p>
  </w:footnote>
  <w:footnote w:id="2">
    <w:p w:rsidR="00F7520F" w:rsidRPr="00F7520F" w:rsidRDefault="00F7520F" w:rsidP="00F7520F">
      <w:pPr>
        <w:pStyle w:val="Textonotapie"/>
        <w:jc w:val="both"/>
        <w:rPr>
          <w:rFonts w:ascii="Palatino Linotype" w:hAnsi="Palatino Linotype"/>
          <w:sz w:val="16"/>
          <w:szCs w:val="16"/>
        </w:rPr>
      </w:pPr>
      <w:r>
        <w:rPr>
          <w:rStyle w:val="Refdenotaalpie"/>
        </w:rPr>
        <w:footnoteRef/>
      </w:r>
      <w:r>
        <w:t xml:space="preserve"> </w:t>
      </w:r>
      <w:r w:rsidRPr="00F7520F">
        <w:rPr>
          <w:rFonts w:ascii="Palatino Linotype" w:hAnsi="Palatino Linotype"/>
          <w:sz w:val="16"/>
          <w:szCs w:val="16"/>
        </w:rPr>
        <w:t>Artículo 11, fracción II, numeral 1, de la Ley de Seguridad Social para los Servidores Públicos del Estado de México y Municipios.</w:t>
      </w:r>
    </w:p>
  </w:footnote>
  <w:footnote w:id="3">
    <w:p w:rsidR="00F7520F" w:rsidRDefault="00F7520F" w:rsidP="00F7520F">
      <w:pPr>
        <w:pStyle w:val="Textonotapie"/>
        <w:jc w:val="both"/>
      </w:pPr>
      <w:r w:rsidRPr="00F7520F">
        <w:rPr>
          <w:rStyle w:val="Refdenotaalpie"/>
          <w:rFonts w:ascii="Palatino Linotype" w:hAnsi="Palatino Linotype"/>
          <w:sz w:val="16"/>
          <w:szCs w:val="16"/>
        </w:rPr>
        <w:footnoteRef/>
      </w:r>
      <w:r w:rsidRPr="00F7520F">
        <w:rPr>
          <w:rFonts w:ascii="Palatino Linotype" w:hAnsi="Palatino Linotype"/>
          <w:sz w:val="16"/>
          <w:szCs w:val="16"/>
        </w:rPr>
        <w:t xml:space="preserve"> Artículo 11, fracción II, numeral 2, de la Ley de Seguridad Social para los Servidores Públicos del Estado de México y Municipios.</w:t>
      </w:r>
    </w:p>
  </w:footnote>
  <w:footnote w:id="4">
    <w:p w:rsidR="00336570" w:rsidRPr="00336570" w:rsidRDefault="00336570" w:rsidP="00336570">
      <w:pPr>
        <w:pStyle w:val="Textonotapie"/>
        <w:jc w:val="both"/>
        <w:rPr>
          <w:rFonts w:ascii="Palatino Linotype" w:hAnsi="Palatino Linotype"/>
          <w:sz w:val="16"/>
          <w:szCs w:val="16"/>
        </w:rPr>
      </w:pPr>
      <w:r>
        <w:rPr>
          <w:rStyle w:val="Refdenotaalpie"/>
        </w:rPr>
        <w:footnoteRef/>
      </w:r>
      <w:r>
        <w:t xml:space="preserve"> </w:t>
      </w:r>
      <w:r>
        <w:rPr>
          <w:rFonts w:ascii="Palatino Linotype" w:hAnsi="Palatino Linotype"/>
          <w:sz w:val="16"/>
          <w:szCs w:val="16"/>
        </w:rPr>
        <w:t>Artí</w:t>
      </w:r>
      <w:r w:rsidRPr="00336570">
        <w:rPr>
          <w:rFonts w:ascii="Palatino Linotype" w:hAnsi="Palatino Linotype"/>
          <w:sz w:val="16"/>
          <w:szCs w:val="16"/>
        </w:rPr>
        <w:t>culo 131.- Los gastos de administración de este fondo serán cubiertos con cargo a la cuenta individual, de acuerdo a las bases y porcentajes que para tal fin autorice el Consejo Directivo</w:t>
      </w:r>
    </w:p>
    <w:p w:rsidR="00336570" w:rsidRPr="00336570" w:rsidRDefault="00336570">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BF7E4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926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DE5C59"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6192" behindDoc="1" locked="0" layoutInCell="1" allowOverlap="1" wp14:anchorId="7E6AA950" wp14:editId="5CEE7093">
          <wp:simplePos x="0" y="0"/>
          <wp:positionH relativeFrom="column">
            <wp:posOffset>-695435</wp:posOffset>
          </wp:positionH>
          <wp:positionV relativeFrom="paragraph">
            <wp:posOffset>-449746</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5C7C8F" w:rsidRDefault="00DE5C59" w:rsidP="00DC5C4E">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6136D6" w:rsidRDefault="00DE5C59" w:rsidP="00DC5C4E">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RECURSO</w:t>
    </w:r>
    <w:r w:rsidR="006136D6">
      <w:rPr>
        <w:rFonts w:ascii="Palatino Linotype" w:hAnsi="Palatino Linotype" w:cs="Arial"/>
        <w:sz w:val="20"/>
        <w:szCs w:val="20"/>
      </w:rPr>
      <w:t>S</w:t>
    </w:r>
    <w:r w:rsidRPr="00706042">
      <w:rPr>
        <w:rFonts w:ascii="Palatino Linotype" w:hAnsi="Palatino Linotype" w:cs="Arial"/>
        <w:sz w:val="20"/>
        <w:szCs w:val="20"/>
      </w:rPr>
      <w:t xml:space="preserve"> DE REVISIÓN</w:t>
    </w:r>
  </w:p>
  <w:p w:rsidR="005C7C8F" w:rsidRDefault="00DE5C59" w:rsidP="00DC5C4E">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cs="Arial"/>
        <w:sz w:val="20"/>
        <w:szCs w:val="20"/>
      </w:rPr>
      <w:t>0</w:t>
    </w:r>
    <w:r w:rsidR="006136D6">
      <w:rPr>
        <w:rFonts w:ascii="Palatino Linotype" w:hAnsi="Palatino Linotype" w:cs="Arial"/>
        <w:sz w:val="20"/>
        <w:szCs w:val="20"/>
      </w:rPr>
      <w:t>3648</w:t>
    </w:r>
    <w:r>
      <w:rPr>
        <w:rFonts w:ascii="Palatino Linotype" w:hAnsi="Palatino Linotype" w:cs="Arial"/>
        <w:sz w:val="20"/>
        <w:szCs w:val="20"/>
      </w:rPr>
      <w:t>/INFOEM/IP</w:t>
    </w:r>
    <w:r w:rsidRPr="00706042">
      <w:rPr>
        <w:rFonts w:ascii="Palatino Linotype" w:hAnsi="Palatino Linotype" w:cs="Arial"/>
        <w:sz w:val="20"/>
        <w:szCs w:val="20"/>
      </w:rPr>
      <w:t>/RR/201</w:t>
    </w:r>
    <w:r>
      <w:rPr>
        <w:rFonts w:ascii="Palatino Linotype" w:hAnsi="Palatino Linotype" w:cs="Arial"/>
        <w:sz w:val="20"/>
        <w:szCs w:val="20"/>
      </w:rPr>
      <w:t>8</w:t>
    </w:r>
    <w:r w:rsidR="006136D6">
      <w:rPr>
        <w:rFonts w:ascii="Palatino Linotype" w:hAnsi="Palatino Linotype" w:cs="Arial"/>
        <w:sz w:val="20"/>
        <w:szCs w:val="20"/>
      </w:rPr>
      <w:t xml:space="preserve"> Y ACUMULADO</w:t>
    </w:r>
  </w:p>
  <w:p w:rsidR="002E3829" w:rsidRDefault="00BF7E44" w:rsidP="00DC5C4E">
    <w:pPr>
      <w:pStyle w:val="Encabezado"/>
      <w:tabs>
        <w:tab w:val="clear" w:pos="4252"/>
        <w:tab w:val="clear" w:pos="8504"/>
        <w:tab w:val="left" w:pos="2326"/>
      </w:tabs>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81.5pt;rotation:315;z-index:-251658240;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BF7E4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51870"/>
    <w:multiLevelType w:val="hybridMultilevel"/>
    <w:tmpl w:val="AE407212"/>
    <w:lvl w:ilvl="0" w:tplc="FEA6B3F0">
      <w:start w:val="1"/>
      <w:numFmt w:val="upperLetter"/>
      <w:lvlText w:val="%1)"/>
      <w:lvlJc w:val="left"/>
      <w:pPr>
        <w:ind w:left="720" w:hanging="360"/>
      </w:pPr>
      <w:rPr>
        <w:rFonts w:eastAsia="MS Mincho"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7C17EC3"/>
    <w:multiLevelType w:val="hybridMultilevel"/>
    <w:tmpl w:val="AE407212"/>
    <w:lvl w:ilvl="0" w:tplc="FEA6B3F0">
      <w:start w:val="1"/>
      <w:numFmt w:val="upperLetter"/>
      <w:lvlText w:val="%1)"/>
      <w:lvlJc w:val="left"/>
      <w:pPr>
        <w:ind w:left="720" w:hanging="360"/>
      </w:pPr>
      <w:rPr>
        <w:rFonts w:eastAsia="MS Mincho"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EBC4611"/>
    <w:multiLevelType w:val="hybridMultilevel"/>
    <w:tmpl w:val="5DD2B5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F2466B7"/>
    <w:multiLevelType w:val="hybridMultilevel"/>
    <w:tmpl w:val="8A0EE2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6D6"/>
    <w:rsid w:val="001A63B7"/>
    <w:rsid w:val="002525C6"/>
    <w:rsid w:val="00254B19"/>
    <w:rsid w:val="00336570"/>
    <w:rsid w:val="003D3D59"/>
    <w:rsid w:val="006136D6"/>
    <w:rsid w:val="00B42806"/>
    <w:rsid w:val="00BF7E44"/>
    <w:rsid w:val="00C23B43"/>
    <w:rsid w:val="00C9714C"/>
    <w:rsid w:val="00D5224D"/>
    <w:rsid w:val="00DE5C59"/>
    <w:rsid w:val="00E02AB7"/>
    <w:rsid w:val="00EC697E"/>
    <w:rsid w:val="00F752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310416C-4187-4BC5-A47D-7F159BC0A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36D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36D6"/>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6136D6"/>
    <w:rPr>
      <w:rFonts w:eastAsiaTheme="minorEastAsia"/>
      <w:sz w:val="24"/>
      <w:szCs w:val="24"/>
      <w:lang w:val="es-ES_tradnl" w:eastAsia="es-ES"/>
    </w:rPr>
  </w:style>
  <w:style w:type="paragraph" w:styleId="Piedepgina">
    <w:name w:val="footer"/>
    <w:basedOn w:val="Normal"/>
    <w:link w:val="PiedepginaCar"/>
    <w:uiPriority w:val="99"/>
    <w:unhideWhenUsed/>
    <w:rsid w:val="006136D6"/>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6136D6"/>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136D6"/>
    <w:pPr>
      <w:ind w:left="720"/>
      <w:contextualSpacing/>
    </w:pPr>
    <w:rPr>
      <w:rFonts w:asciiTheme="minorHAnsi" w:eastAsiaTheme="minorEastAsia" w:hAnsiTheme="minorHAnsi" w:cstheme="minorBidi"/>
      <w:lang w:val="es-ES_tradnl"/>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36D6"/>
    <w:rPr>
      <w:rFonts w:eastAsiaTheme="minorEastAsia"/>
      <w:sz w:val="24"/>
      <w:szCs w:val="24"/>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136D6"/>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136D6"/>
    <w:rPr>
      <w:rFonts w:ascii="Times New Roman" w:eastAsia="Times New Roman" w:hAnsi="Times New Roman" w:cs="Times New Roman"/>
      <w:sz w:val="20"/>
      <w:szCs w:val="20"/>
      <w:lang w:val="es-ES"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6136D6"/>
    <w:rPr>
      <w:vertAlign w:val="superscript"/>
    </w:rPr>
  </w:style>
  <w:style w:type="paragraph" w:styleId="Textodeglobo">
    <w:name w:val="Balloon Text"/>
    <w:basedOn w:val="Normal"/>
    <w:link w:val="TextodegloboCar"/>
    <w:uiPriority w:val="99"/>
    <w:semiHidden/>
    <w:unhideWhenUsed/>
    <w:rsid w:val="00B4280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2806"/>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D80F5-8AF7-4793-BEDE-ED7688DD6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7</Pages>
  <Words>1838</Words>
  <Characters>10112</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2018-12-03T20:13:00Z</cp:lastPrinted>
  <dcterms:created xsi:type="dcterms:W3CDTF">2018-12-03T17:02:00Z</dcterms:created>
  <dcterms:modified xsi:type="dcterms:W3CDTF">2019-01-11T03:19:00Z</dcterms:modified>
</cp:coreProperties>
</file>